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52" w:rsidRDefault="00937243">
      <w:pPr>
        <w:spacing w:before="17" w:line="253" w:lineRule="exact"/>
        <w:ind w:left="5760"/>
        <w:textAlignment w:val="baseline"/>
        <w:rPr>
          <w:rFonts w:eastAsia="Times New Roman"/>
          <w:color w:val="000000"/>
          <w:spacing w:val="-1"/>
          <w:lang w:val="ru-RU"/>
        </w:rPr>
      </w:pPr>
      <w:proofErr w:type="spellStart"/>
      <w:r>
        <w:rPr>
          <w:rFonts w:eastAsia="Times New Roman"/>
          <w:color w:val="000000"/>
          <w:spacing w:val="-1"/>
          <w:lang w:val="ru-RU"/>
        </w:rPr>
        <w:t>Додаток</w:t>
      </w:r>
      <w:proofErr w:type="spellEnd"/>
      <w:r>
        <w:rPr>
          <w:rFonts w:eastAsia="Times New Roman"/>
          <w:color w:val="000000"/>
          <w:spacing w:val="-1"/>
          <w:lang w:val="ru-RU"/>
        </w:rPr>
        <w:t xml:space="preserve"> </w:t>
      </w:r>
      <w:r w:rsidR="007C1D52">
        <w:rPr>
          <w:rFonts w:eastAsia="Times New Roman"/>
          <w:color w:val="000000"/>
          <w:spacing w:val="-1"/>
          <w:lang w:val="ru-RU"/>
        </w:rPr>
        <w:t xml:space="preserve">1 </w:t>
      </w:r>
    </w:p>
    <w:p w:rsidR="007C1D52" w:rsidRPr="007C1D52" w:rsidRDefault="007C1D52">
      <w:pPr>
        <w:spacing w:before="17" w:line="253" w:lineRule="exact"/>
        <w:ind w:left="5760"/>
        <w:textAlignment w:val="baseline"/>
        <w:rPr>
          <w:rFonts w:eastAsia="Times New Roman"/>
          <w:b/>
          <w:color w:val="000000"/>
          <w:spacing w:val="-1"/>
          <w:lang w:val="ru-RU"/>
        </w:rPr>
      </w:pPr>
      <w:r w:rsidRPr="007C1D52">
        <w:rPr>
          <w:rFonts w:eastAsia="Times New Roman"/>
          <w:b/>
          <w:color w:val="000000"/>
          <w:spacing w:val="-1"/>
          <w:lang w:val="ru-RU"/>
        </w:rPr>
        <w:t>ЗАТВЕРДЖЕНО</w:t>
      </w:r>
    </w:p>
    <w:p w:rsidR="00B56114" w:rsidRDefault="007C1D52">
      <w:pPr>
        <w:spacing w:before="17" w:line="253" w:lineRule="exact"/>
        <w:ind w:left="5760"/>
        <w:textAlignment w:val="baseline"/>
        <w:rPr>
          <w:rFonts w:eastAsia="Times New Roman"/>
          <w:color w:val="000000"/>
          <w:spacing w:val="-1"/>
          <w:lang w:val="ru-RU"/>
        </w:rPr>
      </w:pPr>
      <w:r>
        <w:rPr>
          <w:rFonts w:eastAsia="Times New Roman"/>
          <w:color w:val="000000"/>
          <w:spacing w:val="-1"/>
          <w:lang w:val="ru-RU"/>
        </w:rPr>
        <w:t>наказом</w:t>
      </w:r>
      <w:r w:rsidR="00937243">
        <w:rPr>
          <w:rFonts w:eastAsia="Times New Roman"/>
          <w:color w:val="000000"/>
          <w:spacing w:val="-1"/>
          <w:lang w:val="ru-RU"/>
        </w:rPr>
        <w:t xml:space="preserve"> </w:t>
      </w:r>
      <w:proofErr w:type="spellStart"/>
      <w:r>
        <w:rPr>
          <w:rFonts w:eastAsia="Times New Roman"/>
          <w:color w:val="000000"/>
          <w:spacing w:val="-1"/>
          <w:lang w:val="ru-RU"/>
        </w:rPr>
        <w:t>Володар</w:t>
      </w:r>
      <w:r w:rsidR="00937243">
        <w:rPr>
          <w:rFonts w:eastAsia="Times New Roman"/>
          <w:color w:val="000000"/>
          <w:spacing w:val="-1"/>
          <w:lang w:val="ru-RU"/>
        </w:rPr>
        <w:t>ського</w:t>
      </w:r>
      <w:proofErr w:type="spellEnd"/>
    </w:p>
    <w:p w:rsidR="00B56114" w:rsidRDefault="00937243">
      <w:pPr>
        <w:spacing w:line="253" w:lineRule="exact"/>
        <w:ind w:left="5760"/>
        <w:textAlignment w:val="baseline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районного суду</w:t>
      </w:r>
    </w:p>
    <w:p w:rsidR="00B56114" w:rsidRDefault="00937243">
      <w:pPr>
        <w:spacing w:before="1" w:line="234" w:lineRule="exact"/>
        <w:ind w:left="5760"/>
        <w:textAlignment w:val="baseline"/>
        <w:rPr>
          <w:rFonts w:eastAsia="Times New Roman"/>
          <w:color w:val="000000"/>
          <w:lang w:val="ru-RU"/>
        </w:rPr>
      </w:pPr>
      <w:proofErr w:type="spellStart"/>
      <w:r>
        <w:rPr>
          <w:rFonts w:eastAsia="Times New Roman"/>
          <w:color w:val="000000"/>
          <w:lang w:val="ru-RU"/>
        </w:rPr>
        <w:t>К</w:t>
      </w:r>
      <w:r w:rsidR="007C1D52">
        <w:rPr>
          <w:rFonts w:eastAsia="Times New Roman"/>
          <w:color w:val="000000"/>
          <w:lang w:val="ru-RU"/>
        </w:rPr>
        <w:t>иїв</w:t>
      </w:r>
      <w:r>
        <w:rPr>
          <w:rFonts w:eastAsia="Times New Roman"/>
          <w:color w:val="000000"/>
          <w:lang w:val="ru-RU"/>
        </w:rPr>
        <w:t>ської</w:t>
      </w:r>
      <w:proofErr w:type="spellEnd"/>
      <w:r>
        <w:rPr>
          <w:rFonts w:eastAsia="Times New Roman"/>
          <w:color w:val="000000"/>
          <w:lang w:val="ru-RU"/>
        </w:rPr>
        <w:t xml:space="preserve"> </w:t>
      </w:r>
      <w:proofErr w:type="spellStart"/>
      <w:r>
        <w:rPr>
          <w:rFonts w:eastAsia="Times New Roman"/>
          <w:color w:val="000000"/>
          <w:lang w:val="ru-RU"/>
        </w:rPr>
        <w:t>області</w:t>
      </w:r>
      <w:proofErr w:type="spellEnd"/>
    </w:p>
    <w:p w:rsidR="00B56114" w:rsidRDefault="00937243">
      <w:pPr>
        <w:spacing w:line="271" w:lineRule="exact"/>
        <w:ind w:left="5760"/>
        <w:textAlignment w:val="baseline"/>
        <w:rPr>
          <w:rFonts w:eastAsia="Times New Roman"/>
          <w:color w:val="000000"/>
          <w:lang w:val="ru-RU"/>
        </w:rPr>
      </w:pPr>
      <w:proofErr w:type="spellStart"/>
      <w:r>
        <w:rPr>
          <w:rFonts w:eastAsia="Times New Roman"/>
          <w:color w:val="000000"/>
          <w:lang w:val="ru-RU"/>
        </w:rPr>
        <w:t>від</w:t>
      </w:r>
      <w:proofErr w:type="spellEnd"/>
      <w:r>
        <w:rPr>
          <w:rFonts w:eastAsia="Times New Roman"/>
          <w:color w:val="000000"/>
          <w:lang w:val="ru-RU"/>
        </w:rPr>
        <w:t xml:space="preserve"> </w:t>
      </w:r>
      <w:r w:rsidR="007C1D52">
        <w:rPr>
          <w:rFonts w:eastAsia="Times New Roman"/>
          <w:color w:val="000000"/>
          <w:lang w:val="ru-RU"/>
        </w:rPr>
        <w:t>06.02.2019 року №1-ОС</w:t>
      </w:r>
    </w:p>
    <w:p w:rsidR="00B56114" w:rsidRDefault="00937243">
      <w:pPr>
        <w:spacing w:before="298" w:after="287" w:line="299" w:lineRule="exact"/>
        <w:ind w:left="216"/>
        <w:jc w:val="center"/>
        <w:textAlignment w:val="baseline"/>
        <w:rPr>
          <w:rFonts w:eastAsia="Times New Roman"/>
          <w:b/>
          <w:color w:val="000000"/>
          <w:sz w:val="26"/>
          <w:lang w:val="ru-RU"/>
        </w:rPr>
      </w:pPr>
      <w:r>
        <w:rPr>
          <w:rFonts w:eastAsia="Times New Roman"/>
          <w:b/>
          <w:color w:val="000000"/>
          <w:sz w:val="26"/>
          <w:lang w:val="ru-RU"/>
        </w:rPr>
        <w:t xml:space="preserve">УМОВИ </w:t>
      </w:r>
      <w:r>
        <w:rPr>
          <w:rFonts w:eastAsia="Times New Roman"/>
          <w:b/>
          <w:color w:val="000000"/>
          <w:sz w:val="26"/>
          <w:lang w:val="ru-RU"/>
        </w:rPr>
        <w:br/>
      </w:r>
      <w:proofErr w:type="spellStart"/>
      <w:r>
        <w:rPr>
          <w:rFonts w:eastAsia="Times New Roman"/>
          <w:b/>
          <w:color w:val="000000"/>
          <w:sz w:val="26"/>
          <w:lang w:val="ru-RU"/>
        </w:rPr>
        <w:t>проведення</w:t>
      </w:r>
      <w:proofErr w:type="spellEnd"/>
      <w:r>
        <w:rPr>
          <w:rFonts w:eastAsia="Times New Roman"/>
          <w:b/>
          <w:color w:val="000000"/>
          <w:sz w:val="26"/>
          <w:lang w:val="ru-RU"/>
        </w:rPr>
        <w:t xml:space="preserve"> конкурсу </w:t>
      </w:r>
      <w:r>
        <w:rPr>
          <w:rFonts w:eastAsia="Times New Roman"/>
          <w:b/>
          <w:color w:val="000000"/>
          <w:sz w:val="26"/>
          <w:lang w:val="ru-RU"/>
        </w:rPr>
        <w:br/>
      </w:r>
      <w:proofErr w:type="gramStart"/>
      <w:r>
        <w:rPr>
          <w:rFonts w:eastAsia="Times New Roman"/>
          <w:color w:val="000000"/>
          <w:sz w:val="26"/>
          <w:lang w:val="ru-RU"/>
        </w:rPr>
        <w:t>на посаду</w:t>
      </w:r>
      <w:proofErr w:type="gramEnd"/>
      <w:r>
        <w:rPr>
          <w:rFonts w:eastAsia="Times New Roman"/>
          <w:color w:val="000000"/>
          <w:sz w:val="26"/>
          <w:lang w:val="ru-RU"/>
        </w:rPr>
        <w:t xml:space="preserve"> судового </w:t>
      </w:r>
      <w:proofErr w:type="spellStart"/>
      <w:r>
        <w:rPr>
          <w:rFonts w:eastAsia="Times New Roman"/>
          <w:color w:val="000000"/>
          <w:sz w:val="26"/>
          <w:lang w:val="ru-RU"/>
        </w:rPr>
        <w:t>розпорядника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r>
        <w:rPr>
          <w:rFonts w:eastAsia="Times New Roman"/>
          <w:color w:val="000000"/>
          <w:sz w:val="26"/>
          <w:lang w:val="ru-RU"/>
        </w:rPr>
        <w:br/>
      </w:r>
      <w:proofErr w:type="spellStart"/>
      <w:r w:rsidR="007C1D52">
        <w:rPr>
          <w:rFonts w:eastAsia="Times New Roman"/>
          <w:color w:val="000000"/>
          <w:sz w:val="26"/>
          <w:lang w:val="ru-RU"/>
        </w:rPr>
        <w:t>Володарського</w:t>
      </w:r>
      <w:proofErr w:type="spellEnd"/>
      <w:r w:rsidR="007C1D52">
        <w:rPr>
          <w:rFonts w:eastAsia="Times New Roman"/>
          <w:color w:val="000000"/>
          <w:sz w:val="26"/>
          <w:lang w:val="ru-RU"/>
        </w:rPr>
        <w:t xml:space="preserve"> районного суду </w:t>
      </w:r>
      <w:r w:rsidR="007C1D52">
        <w:rPr>
          <w:rFonts w:eastAsia="Times New Roman"/>
          <w:color w:val="000000"/>
          <w:sz w:val="26"/>
          <w:lang w:val="ru-RU"/>
        </w:rPr>
        <w:br/>
      </w:r>
      <w:proofErr w:type="spellStart"/>
      <w:r w:rsidR="007C1D52">
        <w:rPr>
          <w:rFonts w:eastAsia="Times New Roman"/>
          <w:color w:val="000000"/>
          <w:sz w:val="26"/>
          <w:lang w:val="ru-RU"/>
        </w:rPr>
        <w:t>Київ</w:t>
      </w:r>
      <w:r>
        <w:rPr>
          <w:rFonts w:eastAsia="Times New Roman"/>
          <w:color w:val="000000"/>
          <w:sz w:val="26"/>
          <w:lang w:val="ru-RU"/>
        </w:rPr>
        <w:t>ської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області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r>
        <w:rPr>
          <w:rFonts w:eastAsia="Times New Roman"/>
          <w:color w:val="000000"/>
          <w:sz w:val="26"/>
          <w:lang w:val="ru-RU"/>
        </w:rPr>
        <w:br/>
        <w:t>(</w:t>
      </w:r>
      <w:proofErr w:type="spellStart"/>
      <w:r>
        <w:rPr>
          <w:rFonts w:eastAsia="Times New Roman"/>
          <w:color w:val="000000"/>
          <w:sz w:val="26"/>
          <w:lang w:val="ru-RU"/>
        </w:rPr>
        <w:t>категорія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посади В)</w:t>
      </w:r>
    </w:p>
    <w:p w:rsidR="00B56114" w:rsidRDefault="00937243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line="272" w:lineRule="exact"/>
        <w:jc w:val="center"/>
        <w:textAlignment w:val="baseline"/>
        <w:rPr>
          <w:rFonts w:eastAsia="Times New Roman"/>
          <w:b/>
          <w:color w:val="000000"/>
          <w:sz w:val="26"/>
          <w:u w:val="single"/>
          <w:lang w:val="ru-RU"/>
        </w:rPr>
      </w:pPr>
      <w:proofErr w:type="spellStart"/>
      <w:r>
        <w:rPr>
          <w:rFonts w:eastAsia="Times New Roman"/>
          <w:b/>
          <w:color w:val="000000"/>
          <w:sz w:val="26"/>
          <w:u w:val="single"/>
          <w:lang w:val="ru-RU"/>
        </w:rPr>
        <w:t>Загальні</w:t>
      </w:r>
      <w:proofErr w:type="spellEnd"/>
      <w:r>
        <w:rPr>
          <w:rFonts w:eastAsia="Times New Roman"/>
          <w:b/>
          <w:color w:val="000000"/>
          <w:sz w:val="26"/>
          <w:u w:val="single"/>
          <w:lang w:val="ru-RU"/>
        </w:rPr>
        <w:t xml:space="preserve"> </w:t>
      </w:r>
      <w:proofErr w:type="spellStart"/>
      <w:r>
        <w:rPr>
          <w:rFonts w:eastAsia="Times New Roman"/>
          <w:b/>
          <w:color w:val="000000"/>
          <w:sz w:val="26"/>
          <w:u w:val="single"/>
          <w:lang w:val="ru-RU"/>
        </w:rPr>
        <w:t>умови</w:t>
      </w:r>
      <w:proofErr w:type="spellEnd"/>
    </w:p>
    <w:p w:rsidR="00B56114" w:rsidRDefault="00B56114">
      <w:pPr>
        <w:sectPr w:rsidR="00B56114">
          <w:pgSz w:w="11904" w:h="16843"/>
          <w:pgMar w:top="840" w:right="1014" w:bottom="501" w:left="1310" w:header="720" w:footer="720" w:gutter="0"/>
          <w:cols w:space="720"/>
        </w:sectPr>
      </w:pPr>
    </w:p>
    <w:p w:rsidR="00B56114" w:rsidRDefault="00237795">
      <w:pPr>
        <w:spacing w:line="299" w:lineRule="exact"/>
        <w:ind w:left="72"/>
        <w:textAlignment w:val="baseline"/>
        <w:rPr>
          <w:rFonts w:eastAsia="Times New Roman"/>
          <w:color w:val="000000"/>
          <w:sz w:val="26"/>
          <w:lang w:val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2904490</wp:posOffset>
                </wp:positionV>
                <wp:extent cx="213995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D613A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5pt,228.7pt" to="234pt,2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2904490</wp:posOffset>
                </wp:positionV>
                <wp:extent cx="0" cy="722122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12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A503F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5pt,228.7pt" to="65.5pt,7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2904490</wp:posOffset>
                </wp:positionV>
                <wp:extent cx="0" cy="722122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12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53A9C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pt,228.7pt" to="234pt,7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5zlHQIAAEEEAAAOAAAAZHJzL2Uyb0RvYy54bWysU02P2yAQvVfqf0DcE3/UzS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" strokeweight=".7pt">
                <w10:wrap anchorx="page" anchory="page"/>
              </v:line>
            </w:pict>
          </mc:Fallback>
        </mc:AlternateContent>
      </w:r>
      <w:proofErr w:type="spellStart"/>
      <w:r w:rsidR="00937243">
        <w:rPr>
          <w:rFonts w:eastAsia="Times New Roman"/>
          <w:color w:val="000000"/>
          <w:sz w:val="26"/>
          <w:lang w:val="ru-RU"/>
        </w:rPr>
        <w:t>Посадові</w:t>
      </w:r>
      <w:proofErr w:type="spellEnd"/>
      <w:r w:rsidR="00937243">
        <w:rPr>
          <w:rFonts w:eastAsia="Times New Roman"/>
          <w:color w:val="000000"/>
          <w:sz w:val="26"/>
          <w:lang w:val="ru-RU"/>
        </w:rPr>
        <w:t xml:space="preserve"> </w:t>
      </w:r>
      <w:r w:rsidR="00937243">
        <w:rPr>
          <w:rFonts w:eastAsia="Times New Roman"/>
          <w:color w:val="000000"/>
          <w:sz w:val="26"/>
          <w:lang w:val="ru-RU"/>
        </w:rPr>
        <w:br/>
      </w:r>
      <w:proofErr w:type="spellStart"/>
      <w:r w:rsidR="00937243">
        <w:rPr>
          <w:rFonts w:eastAsia="Times New Roman"/>
          <w:color w:val="000000"/>
          <w:sz w:val="26"/>
          <w:lang w:val="ru-RU"/>
        </w:rPr>
        <w:t>обовʼязки</w:t>
      </w:r>
      <w:proofErr w:type="spellEnd"/>
    </w:p>
    <w:p w:rsidR="00B56114" w:rsidRDefault="00937243">
      <w:pPr>
        <w:spacing w:line="299" w:lineRule="exact"/>
        <w:ind w:left="72" w:right="72" w:firstLine="288"/>
        <w:jc w:val="both"/>
        <w:textAlignment w:val="baseline"/>
        <w:rPr>
          <w:rFonts w:eastAsia="Times New Roman"/>
          <w:color w:val="000000"/>
          <w:sz w:val="26"/>
          <w:lang w:val="ru-RU"/>
        </w:rPr>
      </w:pPr>
      <w:r>
        <w:br w:type="column"/>
      </w:r>
      <w:proofErr w:type="spellStart"/>
      <w:r>
        <w:rPr>
          <w:rFonts w:eastAsia="Times New Roman"/>
          <w:color w:val="000000"/>
          <w:sz w:val="26"/>
          <w:lang w:val="ru-RU"/>
        </w:rPr>
        <w:t>Здійснення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перевірки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та </w:t>
      </w:r>
      <w:proofErr w:type="spellStart"/>
      <w:r>
        <w:rPr>
          <w:rFonts w:eastAsia="Times New Roman"/>
          <w:color w:val="000000"/>
          <w:sz w:val="26"/>
          <w:lang w:val="ru-RU"/>
        </w:rPr>
        <w:t>забезпечення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готовності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залу судового </w:t>
      </w:r>
      <w:proofErr w:type="spellStart"/>
      <w:r>
        <w:rPr>
          <w:rFonts w:eastAsia="Times New Roman"/>
          <w:color w:val="000000"/>
          <w:sz w:val="26"/>
          <w:lang w:val="ru-RU"/>
        </w:rPr>
        <w:t>засідання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чи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приміщення</w:t>
      </w:r>
      <w:proofErr w:type="spellEnd"/>
      <w:r>
        <w:rPr>
          <w:rFonts w:eastAsia="Times New Roman"/>
          <w:color w:val="000000"/>
          <w:sz w:val="26"/>
          <w:lang w:val="ru-RU"/>
        </w:rPr>
        <w:t>, в</w:t>
      </w:r>
      <w:r w:rsidR="007C1D52"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 w:rsidR="007C1D52">
        <w:rPr>
          <w:rFonts w:eastAsia="Times New Roman"/>
          <w:color w:val="000000"/>
          <w:sz w:val="26"/>
          <w:lang w:val="ru-RU"/>
        </w:rPr>
        <w:t>якому</w:t>
      </w:r>
      <w:proofErr w:type="spellEnd"/>
      <w:r w:rsidR="007C1D52"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 w:rsidR="007C1D52">
        <w:rPr>
          <w:rFonts w:eastAsia="Times New Roman"/>
          <w:color w:val="000000"/>
          <w:sz w:val="26"/>
          <w:lang w:val="ru-RU"/>
        </w:rPr>
        <w:t>планується</w:t>
      </w:r>
      <w:proofErr w:type="spellEnd"/>
      <w:r w:rsidR="007C1D52"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 w:rsidR="007C1D52">
        <w:rPr>
          <w:rFonts w:eastAsia="Times New Roman"/>
          <w:color w:val="000000"/>
          <w:sz w:val="26"/>
          <w:lang w:val="ru-RU"/>
        </w:rPr>
        <w:t>проведення</w:t>
      </w:r>
      <w:proofErr w:type="spellEnd"/>
      <w:r w:rsidR="007C1D52"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 w:rsidR="007C1D52">
        <w:rPr>
          <w:rFonts w:eastAsia="Times New Roman"/>
          <w:color w:val="000000"/>
          <w:sz w:val="26"/>
          <w:lang w:val="ru-RU"/>
        </w:rPr>
        <w:t>виїзд</w:t>
      </w:r>
      <w:r>
        <w:rPr>
          <w:rFonts w:eastAsia="Times New Roman"/>
          <w:color w:val="000000"/>
          <w:sz w:val="26"/>
          <w:lang w:val="ru-RU"/>
        </w:rPr>
        <w:t>ного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засідання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, до </w:t>
      </w:r>
      <w:proofErr w:type="spellStart"/>
      <w:r>
        <w:rPr>
          <w:rFonts w:eastAsia="Times New Roman"/>
          <w:color w:val="000000"/>
          <w:sz w:val="26"/>
          <w:lang w:val="ru-RU"/>
        </w:rPr>
        <w:t>слухання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справи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і </w:t>
      </w:r>
      <w:proofErr w:type="spellStart"/>
      <w:r>
        <w:rPr>
          <w:rFonts w:eastAsia="Times New Roman"/>
          <w:color w:val="000000"/>
          <w:sz w:val="26"/>
          <w:lang w:val="ru-RU"/>
        </w:rPr>
        <w:t>повідомлення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про </w:t>
      </w:r>
      <w:proofErr w:type="spellStart"/>
      <w:r>
        <w:rPr>
          <w:rFonts w:eastAsia="Times New Roman"/>
          <w:color w:val="000000"/>
          <w:sz w:val="26"/>
          <w:lang w:val="ru-RU"/>
        </w:rPr>
        <w:t>їх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готовність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головуючому</w:t>
      </w:r>
      <w:proofErr w:type="spellEnd"/>
      <w:r>
        <w:rPr>
          <w:rFonts w:eastAsia="Times New Roman"/>
          <w:color w:val="000000"/>
          <w:sz w:val="26"/>
          <w:lang w:val="ru-RU"/>
        </w:rPr>
        <w:t>.</w:t>
      </w:r>
    </w:p>
    <w:p w:rsidR="00B56114" w:rsidRDefault="00237795">
      <w:pPr>
        <w:spacing w:before="4" w:line="293" w:lineRule="exact"/>
        <w:ind w:left="72" w:right="72" w:firstLine="288"/>
        <w:jc w:val="both"/>
        <w:textAlignment w:val="baseline"/>
        <w:rPr>
          <w:rFonts w:eastAsia="Times New Roman"/>
          <w:color w:val="000000"/>
          <w:sz w:val="26"/>
          <w:lang w:val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2904490</wp:posOffset>
                </wp:positionV>
                <wp:extent cx="393192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6C7FC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pt,228.7pt" to="543.6pt,2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89HQ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2904490</wp:posOffset>
                </wp:positionV>
                <wp:extent cx="0" cy="722122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12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DE9A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pt,228.7pt" to="234pt,7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6903720</wp:posOffset>
                </wp:positionH>
                <wp:positionV relativeFrom="page">
                  <wp:posOffset>2904490</wp:posOffset>
                </wp:positionV>
                <wp:extent cx="0" cy="722122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12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A3991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6pt,228.7pt" to="543.6pt,7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" strokeweight=".7pt">
                <w10:wrap anchorx="page" anchory="page"/>
              </v:line>
            </w:pict>
          </mc:Fallback>
        </mc:AlternateContent>
      </w:r>
      <w:proofErr w:type="spellStart"/>
      <w:r w:rsidR="00937243">
        <w:rPr>
          <w:rFonts w:eastAsia="Times New Roman"/>
          <w:color w:val="000000"/>
          <w:sz w:val="26"/>
          <w:lang w:val="ru-RU"/>
        </w:rPr>
        <w:t>Забезпечення</w:t>
      </w:r>
      <w:proofErr w:type="spellEnd"/>
      <w:r w:rsidR="00937243"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 w:rsidR="00937243">
        <w:rPr>
          <w:rFonts w:eastAsia="Times New Roman"/>
          <w:color w:val="000000"/>
          <w:sz w:val="26"/>
          <w:lang w:val="ru-RU"/>
        </w:rPr>
        <w:t>безпечних</w:t>
      </w:r>
      <w:proofErr w:type="spellEnd"/>
      <w:r w:rsidR="00937243">
        <w:rPr>
          <w:rFonts w:eastAsia="Times New Roman"/>
          <w:color w:val="000000"/>
          <w:sz w:val="26"/>
          <w:lang w:val="ru-RU"/>
        </w:rPr>
        <w:t xml:space="preserve"> умов </w:t>
      </w:r>
      <w:proofErr w:type="spellStart"/>
      <w:r w:rsidR="00937243">
        <w:rPr>
          <w:rFonts w:eastAsia="Times New Roman"/>
          <w:color w:val="000000"/>
          <w:sz w:val="26"/>
          <w:lang w:val="ru-RU"/>
        </w:rPr>
        <w:t>роботи</w:t>
      </w:r>
      <w:proofErr w:type="spellEnd"/>
      <w:r w:rsidR="00937243"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 w:rsidR="00937243">
        <w:rPr>
          <w:rFonts w:eastAsia="Times New Roman"/>
          <w:color w:val="000000"/>
          <w:sz w:val="26"/>
          <w:lang w:val="ru-RU"/>
        </w:rPr>
        <w:t>суддям</w:t>
      </w:r>
      <w:proofErr w:type="spellEnd"/>
      <w:r w:rsidR="00937243">
        <w:rPr>
          <w:rFonts w:eastAsia="Times New Roman"/>
          <w:color w:val="000000"/>
          <w:sz w:val="26"/>
          <w:lang w:val="ru-RU"/>
        </w:rPr>
        <w:t xml:space="preserve"> та </w:t>
      </w:r>
      <w:proofErr w:type="spellStart"/>
      <w:r w:rsidR="00937243">
        <w:rPr>
          <w:rFonts w:eastAsia="Times New Roman"/>
          <w:color w:val="000000"/>
          <w:sz w:val="26"/>
          <w:lang w:val="ru-RU"/>
        </w:rPr>
        <w:t>працівникам</w:t>
      </w:r>
      <w:proofErr w:type="spellEnd"/>
      <w:r w:rsidR="00937243"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 w:rsidR="00937243">
        <w:rPr>
          <w:rFonts w:eastAsia="Times New Roman"/>
          <w:color w:val="000000"/>
          <w:sz w:val="26"/>
          <w:lang w:val="ru-RU"/>
        </w:rPr>
        <w:t>апарату</w:t>
      </w:r>
      <w:proofErr w:type="spellEnd"/>
      <w:r w:rsidR="00937243">
        <w:rPr>
          <w:rFonts w:eastAsia="Times New Roman"/>
          <w:color w:val="000000"/>
          <w:sz w:val="26"/>
          <w:lang w:val="ru-RU"/>
        </w:rPr>
        <w:t xml:space="preserve"> суду в </w:t>
      </w:r>
      <w:proofErr w:type="spellStart"/>
      <w:r w:rsidR="00937243">
        <w:rPr>
          <w:rFonts w:eastAsia="Times New Roman"/>
          <w:color w:val="000000"/>
          <w:sz w:val="26"/>
          <w:lang w:val="ru-RU"/>
        </w:rPr>
        <w:t>залі</w:t>
      </w:r>
      <w:proofErr w:type="spellEnd"/>
      <w:r w:rsidR="00937243">
        <w:rPr>
          <w:rFonts w:eastAsia="Times New Roman"/>
          <w:color w:val="000000"/>
          <w:sz w:val="26"/>
          <w:lang w:val="ru-RU"/>
        </w:rPr>
        <w:t xml:space="preserve"> судового </w:t>
      </w:r>
      <w:proofErr w:type="spellStart"/>
      <w:r w:rsidR="00937243">
        <w:rPr>
          <w:rFonts w:eastAsia="Times New Roman"/>
          <w:color w:val="000000"/>
          <w:sz w:val="26"/>
          <w:lang w:val="ru-RU"/>
        </w:rPr>
        <w:t>засідання</w:t>
      </w:r>
      <w:proofErr w:type="spellEnd"/>
      <w:r w:rsidR="00937243">
        <w:rPr>
          <w:rFonts w:eastAsia="Times New Roman"/>
          <w:color w:val="000000"/>
          <w:sz w:val="26"/>
          <w:lang w:val="ru-RU"/>
        </w:rPr>
        <w:t xml:space="preserve">, </w:t>
      </w:r>
      <w:proofErr w:type="spellStart"/>
      <w:r w:rsidR="00937243">
        <w:rPr>
          <w:rFonts w:eastAsia="Times New Roman"/>
          <w:color w:val="000000"/>
          <w:sz w:val="26"/>
          <w:lang w:val="ru-RU"/>
        </w:rPr>
        <w:t>іншому</w:t>
      </w:r>
      <w:proofErr w:type="spellEnd"/>
      <w:r w:rsidR="00937243"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 w:rsidR="00937243">
        <w:rPr>
          <w:rFonts w:eastAsia="Times New Roman"/>
          <w:color w:val="000000"/>
          <w:sz w:val="26"/>
          <w:lang w:val="ru-RU"/>
        </w:rPr>
        <w:t>приміщенні</w:t>
      </w:r>
      <w:proofErr w:type="spellEnd"/>
      <w:r w:rsidR="00937243">
        <w:rPr>
          <w:rFonts w:eastAsia="Times New Roman"/>
          <w:color w:val="000000"/>
          <w:sz w:val="26"/>
          <w:lang w:val="ru-RU"/>
        </w:rPr>
        <w:t xml:space="preserve">, в </w:t>
      </w:r>
      <w:proofErr w:type="spellStart"/>
      <w:r w:rsidR="00937243">
        <w:rPr>
          <w:rFonts w:eastAsia="Times New Roman"/>
          <w:color w:val="000000"/>
          <w:sz w:val="26"/>
          <w:lang w:val="ru-RU"/>
        </w:rPr>
        <w:t>разі</w:t>
      </w:r>
      <w:proofErr w:type="spellEnd"/>
      <w:r w:rsidR="00937243"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 w:rsidR="00937243">
        <w:rPr>
          <w:rFonts w:eastAsia="Times New Roman"/>
          <w:color w:val="000000"/>
          <w:sz w:val="26"/>
          <w:lang w:val="ru-RU"/>
        </w:rPr>
        <w:t>проведення</w:t>
      </w:r>
      <w:proofErr w:type="spellEnd"/>
      <w:r w:rsidR="00937243">
        <w:rPr>
          <w:rFonts w:eastAsia="Times New Roman"/>
          <w:color w:val="000000"/>
          <w:sz w:val="26"/>
          <w:lang w:val="ru-RU"/>
        </w:rPr>
        <w:t xml:space="preserve"> судом </w:t>
      </w:r>
      <w:proofErr w:type="spellStart"/>
      <w:r w:rsidR="007C1D52">
        <w:rPr>
          <w:rFonts w:eastAsia="Times New Roman"/>
          <w:color w:val="000000"/>
          <w:sz w:val="26"/>
          <w:lang w:val="ru-RU"/>
        </w:rPr>
        <w:t>виїзд</w:t>
      </w:r>
      <w:r w:rsidR="00937243">
        <w:rPr>
          <w:rFonts w:eastAsia="Times New Roman"/>
          <w:color w:val="000000"/>
          <w:sz w:val="26"/>
          <w:lang w:val="ru-RU"/>
        </w:rPr>
        <w:t>ного</w:t>
      </w:r>
      <w:proofErr w:type="spellEnd"/>
      <w:r w:rsidR="00937243"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 w:rsidR="00937243">
        <w:rPr>
          <w:rFonts w:eastAsia="Times New Roman"/>
          <w:color w:val="000000"/>
          <w:sz w:val="26"/>
          <w:lang w:val="ru-RU"/>
        </w:rPr>
        <w:t>засідання</w:t>
      </w:r>
      <w:proofErr w:type="spellEnd"/>
      <w:r w:rsidR="00937243">
        <w:rPr>
          <w:rFonts w:eastAsia="Times New Roman"/>
          <w:color w:val="000000"/>
          <w:sz w:val="26"/>
          <w:lang w:val="ru-RU"/>
        </w:rPr>
        <w:t>.</w:t>
      </w:r>
    </w:p>
    <w:p w:rsidR="00B56114" w:rsidRDefault="00937243">
      <w:pPr>
        <w:spacing w:line="302" w:lineRule="exact"/>
        <w:ind w:left="72" w:right="72" w:firstLine="288"/>
        <w:jc w:val="both"/>
        <w:textAlignment w:val="baseline"/>
        <w:rPr>
          <w:rFonts w:eastAsia="Times New Roman"/>
          <w:color w:val="000000"/>
          <w:sz w:val="26"/>
          <w:lang w:val="ru-RU"/>
        </w:rPr>
      </w:pPr>
      <w:proofErr w:type="spellStart"/>
      <w:r>
        <w:rPr>
          <w:rFonts w:eastAsia="Times New Roman"/>
          <w:color w:val="000000"/>
          <w:sz w:val="26"/>
          <w:lang w:val="ru-RU"/>
        </w:rPr>
        <w:t>З'ясування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своєчасності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направлення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заявки-наряду на доставку </w:t>
      </w:r>
      <w:proofErr w:type="gramStart"/>
      <w:r>
        <w:rPr>
          <w:rFonts w:eastAsia="Times New Roman"/>
          <w:color w:val="000000"/>
          <w:sz w:val="26"/>
          <w:lang w:val="ru-RU"/>
        </w:rPr>
        <w:t>до суду</w:t>
      </w:r>
      <w:proofErr w:type="gramEnd"/>
      <w:r>
        <w:rPr>
          <w:rFonts w:eastAsia="Times New Roman"/>
          <w:color w:val="000000"/>
          <w:sz w:val="26"/>
          <w:lang w:val="ru-RU"/>
        </w:rPr>
        <w:t xml:space="preserve"> органами </w:t>
      </w:r>
      <w:proofErr w:type="spellStart"/>
      <w:r>
        <w:rPr>
          <w:rFonts w:eastAsia="Times New Roman"/>
          <w:color w:val="000000"/>
          <w:sz w:val="26"/>
          <w:lang w:val="ru-RU"/>
        </w:rPr>
        <w:t>внутрішніх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справ та конвойною службою </w:t>
      </w:r>
      <w:proofErr w:type="spellStart"/>
      <w:r>
        <w:rPr>
          <w:rFonts w:eastAsia="Times New Roman"/>
          <w:color w:val="000000"/>
          <w:sz w:val="26"/>
          <w:lang w:val="ru-RU"/>
        </w:rPr>
        <w:t>міліції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затриманих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осіб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та таких, </w:t>
      </w:r>
      <w:proofErr w:type="spellStart"/>
      <w:r>
        <w:rPr>
          <w:rFonts w:eastAsia="Times New Roman"/>
          <w:color w:val="000000"/>
          <w:sz w:val="26"/>
          <w:lang w:val="ru-RU"/>
        </w:rPr>
        <w:t>які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перебувають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під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вартою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, </w:t>
      </w:r>
      <w:proofErr w:type="spellStart"/>
      <w:r>
        <w:rPr>
          <w:rFonts w:eastAsia="Times New Roman"/>
          <w:color w:val="000000"/>
          <w:sz w:val="26"/>
          <w:lang w:val="ru-RU"/>
        </w:rPr>
        <w:t>повідомлення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голови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суду, </w:t>
      </w:r>
      <w:proofErr w:type="spellStart"/>
      <w:r>
        <w:rPr>
          <w:rFonts w:eastAsia="Times New Roman"/>
          <w:color w:val="000000"/>
          <w:sz w:val="26"/>
          <w:lang w:val="ru-RU"/>
        </w:rPr>
        <w:t>головуючого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про </w:t>
      </w:r>
      <w:proofErr w:type="spellStart"/>
      <w:r>
        <w:rPr>
          <w:rFonts w:eastAsia="Times New Roman"/>
          <w:color w:val="000000"/>
          <w:sz w:val="26"/>
          <w:lang w:val="ru-RU"/>
        </w:rPr>
        <w:t>можливу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затримку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їх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доставки.</w:t>
      </w:r>
    </w:p>
    <w:p w:rsidR="00B56114" w:rsidRDefault="00937243">
      <w:pPr>
        <w:spacing w:before="3" w:line="294" w:lineRule="exact"/>
        <w:ind w:left="72" w:right="72" w:firstLine="288"/>
        <w:jc w:val="both"/>
        <w:textAlignment w:val="baseline"/>
        <w:rPr>
          <w:rFonts w:eastAsia="Times New Roman"/>
          <w:color w:val="000000"/>
          <w:sz w:val="26"/>
          <w:lang w:val="ru-RU"/>
        </w:rPr>
      </w:pPr>
      <w:r>
        <w:rPr>
          <w:rFonts w:eastAsia="Times New Roman"/>
          <w:color w:val="000000"/>
          <w:sz w:val="26"/>
          <w:lang w:val="ru-RU"/>
        </w:rPr>
        <w:t xml:space="preserve">З </w:t>
      </w:r>
      <w:proofErr w:type="spellStart"/>
      <w:r>
        <w:rPr>
          <w:rFonts w:eastAsia="Times New Roman"/>
          <w:color w:val="000000"/>
          <w:sz w:val="26"/>
          <w:lang w:val="ru-RU"/>
        </w:rPr>
        <w:t>урахуванням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кількості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місць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та </w:t>
      </w:r>
      <w:proofErr w:type="spellStart"/>
      <w:r>
        <w:rPr>
          <w:rFonts w:eastAsia="Times New Roman"/>
          <w:color w:val="000000"/>
          <w:sz w:val="26"/>
          <w:lang w:val="ru-RU"/>
        </w:rPr>
        <w:t>забезпечення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порядку </w:t>
      </w:r>
      <w:proofErr w:type="spellStart"/>
      <w:r>
        <w:rPr>
          <w:rFonts w:eastAsia="Times New Roman"/>
          <w:color w:val="000000"/>
          <w:sz w:val="26"/>
          <w:lang w:val="ru-RU"/>
        </w:rPr>
        <w:t>під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час судового </w:t>
      </w:r>
      <w:proofErr w:type="spellStart"/>
      <w:r>
        <w:rPr>
          <w:rFonts w:eastAsia="Times New Roman"/>
          <w:color w:val="000000"/>
          <w:sz w:val="26"/>
          <w:lang w:val="ru-RU"/>
        </w:rPr>
        <w:t>засідання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визначення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можливої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кількості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осіб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, </w:t>
      </w:r>
      <w:proofErr w:type="spellStart"/>
      <w:r>
        <w:rPr>
          <w:rFonts w:eastAsia="Times New Roman"/>
          <w:color w:val="000000"/>
          <w:sz w:val="26"/>
          <w:lang w:val="ru-RU"/>
        </w:rPr>
        <w:t>що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можуть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бути </w:t>
      </w:r>
      <w:proofErr w:type="spellStart"/>
      <w:r>
        <w:rPr>
          <w:rFonts w:eastAsia="Times New Roman"/>
          <w:color w:val="000000"/>
          <w:sz w:val="26"/>
          <w:lang w:val="ru-RU"/>
        </w:rPr>
        <w:t>присутні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в </w:t>
      </w:r>
      <w:proofErr w:type="spellStart"/>
      <w:r>
        <w:rPr>
          <w:rFonts w:eastAsia="Times New Roman"/>
          <w:color w:val="000000"/>
          <w:sz w:val="26"/>
          <w:lang w:val="ru-RU"/>
        </w:rPr>
        <w:t>залі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судового </w:t>
      </w:r>
      <w:proofErr w:type="spellStart"/>
      <w:r>
        <w:rPr>
          <w:rFonts w:eastAsia="Times New Roman"/>
          <w:color w:val="000000"/>
          <w:sz w:val="26"/>
          <w:lang w:val="ru-RU"/>
        </w:rPr>
        <w:t>засідання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та </w:t>
      </w:r>
      <w:proofErr w:type="spellStart"/>
      <w:r>
        <w:rPr>
          <w:rFonts w:eastAsia="Times New Roman"/>
          <w:color w:val="000000"/>
          <w:sz w:val="26"/>
          <w:lang w:val="ru-RU"/>
        </w:rPr>
        <w:t>визначення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конкретних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місць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їх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розміщення</w:t>
      </w:r>
      <w:proofErr w:type="spellEnd"/>
      <w:r>
        <w:rPr>
          <w:rFonts w:eastAsia="Times New Roman"/>
          <w:color w:val="000000"/>
          <w:sz w:val="26"/>
          <w:lang w:val="ru-RU"/>
        </w:rPr>
        <w:t>.</w:t>
      </w:r>
    </w:p>
    <w:p w:rsidR="00B56114" w:rsidRDefault="00937243">
      <w:pPr>
        <w:spacing w:line="308" w:lineRule="exact"/>
        <w:ind w:left="72" w:right="72" w:firstLine="288"/>
        <w:jc w:val="both"/>
        <w:textAlignment w:val="baseline"/>
        <w:rPr>
          <w:rFonts w:eastAsia="Times New Roman"/>
          <w:color w:val="000000"/>
          <w:spacing w:val="1"/>
          <w:sz w:val="26"/>
          <w:lang w:val="ru-RU"/>
        </w:rPr>
      </w:pPr>
      <w:proofErr w:type="spellStart"/>
      <w:r>
        <w:rPr>
          <w:rFonts w:eastAsia="Times New Roman"/>
          <w:color w:val="000000"/>
          <w:spacing w:val="1"/>
          <w:sz w:val="26"/>
          <w:lang w:val="ru-RU"/>
        </w:rPr>
        <w:t>Оголошення</w:t>
      </w:r>
      <w:proofErr w:type="spellEnd"/>
      <w:r>
        <w:rPr>
          <w:rFonts w:eastAsia="Times New Roman"/>
          <w:color w:val="000000"/>
          <w:spacing w:val="1"/>
          <w:sz w:val="26"/>
          <w:lang w:val="ru-RU"/>
        </w:rPr>
        <w:t xml:space="preserve"> про </w:t>
      </w:r>
      <w:proofErr w:type="spellStart"/>
      <w:r>
        <w:rPr>
          <w:rFonts w:eastAsia="Times New Roman"/>
          <w:color w:val="000000"/>
          <w:spacing w:val="1"/>
          <w:sz w:val="26"/>
          <w:lang w:val="ru-RU"/>
        </w:rPr>
        <w:t>вхід</w:t>
      </w:r>
      <w:proofErr w:type="spellEnd"/>
      <w:r>
        <w:rPr>
          <w:rFonts w:eastAsia="Times New Roman"/>
          <w:color w:val="000000"/>
          <w:spacing w:val="1"/>
          <w:sz w:val="26"/>
          <w:lang w:val="ru-RU"/>
        </w:rPr>
        <w:t xml:space="preserve"> і </w:t>
      </w:r>
      <w:proofErr w:type="spellStart"/>
      <w:r>
        <w:rPr>
          <w:rFonts w:eastAsia="Times New Roman"/>
          <w:color w:val="000000"/>
          <w:spacing w:val="1"/>
          <w:sz w:val="26"/>
          <w:lang w:val="ru-RU"/>
        </w:rPr>
        <w:t>вихід</w:t>
      </w:r>
      <w:proofErr w:type="spellEnd"/>
      <w:r>
        <w:rPr>
          <w:rFonts w:eastAsia="Times New Roman"/>
          <w:color w:val="000000"/>
          <w:spacing w:val="1"/>
          <w:sz w:val="26"/>
          <w:lang w:val="ru-RU"/>
        </w:rPr>
        <w:t xml:space="preserve"> суду та </w:t>
      </w:r>
      <w:proofErr w:type="spellStart"/>
      <w:r>
        <w:rPr>
          <w:rFonts w:eastAsia="Times New Roman"/>
          <w:color w:val="000000"/>
          <w:spacing w:val="1"/>
          <w:sz w:val="26"/>
          <w:lang w:val="ru-RU"/>
        </w:rPr>
        <w:t>пропонування</w:t>
      </w:r>
      <w:proofErr w:type="spellEnd"/>
      <w:r>
        <w:rPr>
          <w:rFonts w:eastAsia="Times New Roman"/>
          <w:color w:val="000000"/>
          <w:spacing w:val="1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26"/>
          <w:lang w:val="ru-RU"/>
        </w:rPr>
        <w:t>всім</w:t>
      </w:r>
      <w:proofErr w:type="spellEnd"/>
      <w:r>
        <w:rPr>
          <w:rFonts w:eastAsia="Times New Roman"/>
          <w:color w:val="000000"/>
          <w:spacing w:val="1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26"/>
          <w:lang w:val="ru-RU"/>
        </w:rPr>
        <w:t>присутнім</w:t>
      </w:r>
      <w:proofErr w:type="spellEnd"/>
      <w:r>
        <w:rPr>
          <w:rFonts w:eastAsia="Times New Roman"/>
          <w:color w:val="000000"/>
          <w:spacing w:val="1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26"/>
          <w:lang w:val="ru-RU"/>
        </w:rPr>
        <w:t>встати</w:t>
      </w:r>
      <w:proofErr w:type="spellEnd"/>
      <w:r>
        <w:rPr>
          <w:rFonts w:eastAsia="Times New Roman"/>
          <w:color w:val="000000"/>
          <w:spacing w:val="1"/>
          <w:sz w:val="26"/>
          <w:lang w:val="ru-RU"/>
        </w:rPr>
        <w:t>.</w:t>
      </w:r>
    </w:p>
    <w:p w:rsidR="00B56114" w:rsidRDefault="00937243">
      <w:pPr>
        <w:spacing w:before="1" w:line="299" w:lineRule="exact"/>
        <w:ind w:left="72" w:right="72" w:firstLine="288"/>
        <w:jc w:val="both"/>
        <w:textAlignment w:val="baseline"/>
        <w:rPr>
          <w:rFonts w:eastAsia="Times New Roman"/>
          <w:color w:val="000000"/>
          <w:sz w:val="26"/>
          <w:lang w:val="ru-RU"/>
        </w:rPr>
      </w:pPr>
      <w:proofErr w:type="spellStart"/>
      <w:r>
        <w:rPr>
          <w:rFonts w:eastAsia="Times New Roman"/>
          <w:color w:val="000000"/>
          <w:sz w:val="26"/>
          <w:lang w:val="ru-RU"/>
        </w:rPr>
        <w:t>Забезпечення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виконання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учасниками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судового </w:t>
      </w:r>
      <w:proofErr w:type="spellStart"/>
      <w:r>
        <w:rPr>
          <w:rFonts w:eastAsia="Times New Roman"/>
          <w:color w:val="000000"/>
          <w:sz w:val="26"/>
          <w:lang w:val="ru-RU"/>
        </w:rPr>
        <w:t>процесу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та особами, </w:t>
      </w:r>
      <w:proofErr w:type="spellStart"/>
      <w:r>
        <w:rPr>
          <w:rFonts w:eastAsia="Times New Roman"/>
          <w:color w:val="000000"/>
          <w:sz w:val="26"/>
          <w:lang w:val="ru-RU"/>
        </w:rPr>
        <w:t>які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є в </w:t>
      </w:r>
      <w:proofErr w:type="spellStart"/>
      <w:r>
        <w:rPr>
          <w:rFonts w:eastAsia="Times New Roman"/>
          <w:color w:val="000000"/>
          <w:sz w:val="26"/>
          <w:lang w:val="ru-RU"/>
        </w:rPr>
        <w:t>залі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судового </w:t>
      </w:r>
      <w:proofErr w:type="spellStart"/>
      <w:r>
        <w:rPr>
          <w:rFonts w:eastAsia="Times New Roman"/>
          <w:color w:val="000000"/>
          <w:sz w:val="26"/>
          <w:lang w:val="ru-RU"/>
        </w:rPr>
        <w:t>засідання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, </w:t>
      </w:r>
      <w:proofErr w:type="spellStart"/>
      <w:r>
        <w:rPr>
          <w:rFonts w:eastAsia="Times New Roman"/>
          <w:color w:val="000000"/>
          <w:sz w:val="26"/>
          <w:lang w:val="ru-RU"/>
        </w:rPr>
        <w:t>розпоряджень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головуючого</w:t>
      </w:r>
      <w:proofErr w:type="spellEnd"/>
      <w:r>
        <w:rPr>
          <w:rFonts w:eastAsia="Times New Roman"/>
          <w:color w:val="000000"/>
          <w:sz w:val="26"/>
          <w:lang w:val="ru-RU"/>
        </w:rPr>
        <w:t>.</w:t>
      </w:r>
    </w:p>
    <w:p w:rsidR="00B56114" w:rsidRDefault="00937243">
      <w:pPr>
        <w:spacing w:line="299" w:lineRule="exact"/>
        <w:ind w:left="72" w:right="72" w:firstLine="288"/>
        <w:jc w:val="both"/>
        <w:textAlignment w:val="baseline"/>
        <w:rPr>
          <w:rFonts w:eastAsia="Times New Roman"/>
          <w:color w:val="000000"/>
          <w:sz w:val="26"/>
          <w:lang w:val="ru-RU"/>
        </w:rPr>
      </w:pPr>
      <w:proofErr w:type="spellStart"/>
      <w:r>
        <w:rPr>
          <w:rFonts w:eastAsia="Times New Roman"/>
          <w:color w:val="000000"/>
          <w:sz w:val="26"/>
          <w:lang w:val="ru-RU"/>
        </w:rPr>
        <w:t>Запрошення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, за </w:t>
      </w:r>
      <w:proofErr w:type="spellStart"/>
      <w:r>
        <w:rPr>
          <w:rFonts w:eastAsia="Times New Roman"/>
          <w:color w:val="000000"/>
          <w:sz w:val="26"/>
          <w:lang w:val="ru-RU"/>
        </w:rPr>
        <w:t>розпорядженням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головуючого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, </w:t>
      </w:r>
      <w:proofErr w:type="gramStart"/>
      <w:r>
        <w:rPr>
          <w:rFonts w:eastAsia="Times New Roman"/>
          <w:color w:val="000000"/>
          <w:sz w:val="26"/>
          <w:lang w:val="ru-RU"/>
        </w:rPr>
        <w:t>до залу</w:t>
      </w:r>
      <w:proofErr w:type="gramEnd"/>
      <w:r>
        <w:rPr>
          <w:rFonts w:eastAsia="Times New Roman"/>
          <w:color w:val="000000"/>
          <w:sz w:val="26"/>
          <w:lang w:val="ru-RU"/>
        </w:rPr>
        <w:t xml:space="preserve"> судового </w:t>
      </w:r>
      <w:proofErr w:type="spellStart"/>
      <w:r>
        <w:rPr>
          <w:rFonts w:eastAsia="Times New Roman"/>
          <w:color w:val="000000"/>
          <w:sz w:val="26"/>
          <w:lang w:val="ru-RU"/>
        </w:rPr>
        <w:t>засідання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свідків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, </w:t>
      </w:r>
      <w:proofErr w:type="spellStart"/>
      <w:r>
        <w:rPr>
          <w:rFonts w:eastAsia="Times New Roman"/>
          <w:color w:val="000000"/>
          <w:sz w:val="26"/>
          <w:lang w:val="ru-RU"/>
        </w:rPr>
        <w:t>експертів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, </w:t>
      </w:r>
      <w:proofErr w:type="spellStart"/>
      <w:r>
        <w:rPr>
          <w:rFonts w:eastAsia="Times New Roman"/>
          <w:color w:val="000000"/>
          <w:sz w:val="26"/>
          <w:lang w:val="ru-RU"/>
        </w:rPr>
        <w:t>перекладачів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та </w:t>
      </w:r>
      <w:proofErr w:type="spellStart"/>
      <w:r>
        <w:rPr>
          <w:rFonts w:eastAsia="Times New Roman"/>
          <w:color w:val="000000"/>
          <w:sz w:val="26"/>
          <w:lang w:val="ru-RU"/>
        </w:rPr>
        <w:t>інших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учасників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судового </w:t>
      </w:r>
      <w:proofErr w:type="spellStart"/>
      <w:r>
        <w:rPr>
          <w:rFonts w:eastAsia="Times New Roman"/>
          <w:color w:val="000000"/>
          <w:sz w:val="26"/>
          <w:lang w:val="ru-RU"/>
        </w:rPr>
        <w:t>процесу</w:t>
      </w:r>
      <w:proofErr w:type="spellEnd"/>
      <w:r>
        <w:rPr>
          <w:rFonts w:eastAsia="Times New Roman"/>
          <w:color w:val="000000"/>
          <w:sz w:val="26"/>
          <w:lang w:val="ru-RU"/>
        </w:rPr>
        <w:t>.</w:t>
      </w:r>
    </w:p>
    <w:p w:rsidR="00B56114" w:rsidRDefault="00937243">
      <w:pPr>
        <w:spacing w:before="1" w:line="299" w:lineRule="exact"/>
        <w:ind w:left="72" w:right="72" w:firstLine="288"/>
        <w:jc w:val="both"/>
        <w:textAlignment w:val="baseline"/>
        <w:rPr>
          <w:rFonts w:eastAsia="Times New Roman"/>
          <w:color w:val="000000"/>
          <w:sz w:val="26"/>
          <w:lang w:val="ru-RU"/>
        </w:rPr>
      </w:pPr>
      <w:proofErr w:type="spellStart"/>
      <w:r>
        <w:rPr>
          <w:rFonts w:eastAsia="Times New Roman"/>
          <w:color w:val="000000"/>
          <w:sz w:val="26"/>
          <w:lang w:val="ru-RU"/>
        </w:rPr>
        <w:t>Виконання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розпорядження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головуючого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про </w:t>
      </w:r>
      <w:proofErr w:type="spellStart"/>
      <w:r>
        <w:rPr>
          <w:rFonts w:eastAsia="Times New Roman"/>
          <w:color w:val="000000"/>
          <w:sz w:val="26"/>
          <w:lang w:val="ru-RU"/>
        </w:rPr>
        <w:t>приведення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до присяги </w:t>
      </w:r>
      <w:proofErr w:type="spellStart"/>
      <w:r>
        <w:rPr>
          <w:rFonts w:eastAsia="Times New Roman"/>
          <w:color w:val="000000"/>
          <w:sz w:val="26"/>
          <w:lang w:val="ru-RU"/>
        </w:rPr>
        <w:t>перекладача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, </w:t>
      </w:r>
      <w:proofErr w:type="spellStart"/>
      <w:r>
        <w:rPr>
          <w:rFonts w:eastAsia="Times New Roman"/>
          <w:color w:val="000000"/>
          <w:sz w:val="26"/>
          <w:lang w:val="ru-RU"/>
        </w:rPr>
        <w:t>експерта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відповідно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до </w:t>
      </w:r>
      <w:proofErr w:type="spellStart"/>
      <w:r>
        <w:rPr>
          <w:rFonts w:eastAsia="Times New Roman"/>
          <w:color w:val="000000"/>
          <w:sz w:val="26"/>
          <w:lang w:val="ru-RU"/>
        </w:rPr>
        <w:t>законодавства</w:t>
      </w:r>
      <w:proofErr w:type="spellEnd"/>
      <w:r>
        <w:rPr>
          <w:rFonts w:eastAsia="Times New Roman"/>
          <w:color w:val="000000"/>
          <w:sz w:val="26"/>
          <w:lang w:val="ru-RU"/>
        </w:rPr>
        <w:t>.</w:t>
      </w:r>
    </w:p>
    <w:p w:rsidR="00B56114" w:rsidRDefault="00937243">
      <w:pPr>
        <w:spacing w:line="299" w:lineRule="exact"/>
        <w:ind w:left="72" w:right="72" w:firstLine="288"/>
        <w:jc w:val="both"/>
        <w:textAlignment w:val="baseline"/>
        <w:rPr>
          <w:rFonts w:eastAsia="Times New Roman"/>
          <w:color w:val="000000"/>
          <w:sz w:val="26"/>
          <w:lang w:val="ru-RU"/>
        </w:rPr>
      </w:pPr>
      <w:proofErr w:type="spellStart"/>
      <w:r>
        <w:rPr>
          <w:rFonts w:eastAsia="Times New Roman"/>
          <w:color w:val="000000"/>
          <w:sz w:val="26"/>
          <w:lang w:val="ru-RU"/>
        </w:rPr>
        <w:t>Запрошення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gramStart"/>
      <w:r>
        <w:rPr>
          <w:rFonts w:eastAsia="Times New Roman"/>
          <w:color w:val="000000"/>
          <w:sz w:val="26"/>
          <w:lang w:val="ru-RU"/>
        </w:rPr>
        <w:t>до залу</w:t>
      </w:r>
      <w:proofErr w:type="gramEnd"/>
      <w:r>
        <w:rPr>
          <w:rFonts w:eastAsia="Times New Roman"/>
          <w:color w:val="000000"/>
          <w:sz w:val="26"/>
          <w:lang w:val="ru-RU"/>
        </w:rPr>
        <w:t xml:space="preserve"> судового </w:t>
      </w:r>
      <w:proofErr w:type="spellStart"/>
      <w:r>
        <w:rPr>
          <w:rFonts w:eastAsia="Times New Roman"/>
          <w:color w:val="000000"/>
          <w:sz w:val="26"/>
          <w:lang w:val="ru-RU"/>
        </w:rPr>
        <w:t>засідання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свідків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та </w:t>
      </w:r>
      <w:proofErr w:type="spellStart"/>
      <w:r>
        <w:rPr>
          <w:rFonts w:eastAsia="Times New Roman"/>
          <w:color w:val="000000"/>
          <w:sz w:val="26"/>
          <w:lang w:val="ru-RU"/>
        </w:rPr>
        <w:t>виконання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вказівки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головуючого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щодо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приведення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їх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до присяги.</w:t>
      </w:r>
    </w:p>
    <w:p w:rsidR="007C1D52" w:rsidRDefault="00937243">
      <w:pPr>
        <w:spacing w:before="1" w:line="292" w:lineRule="exact"/>
        <w:ind w:left="72" w:right="72" w:firstLine="288"/>
        <w:jc w:val="both"/>
        <w:textAlignment w:val="baseline"/>
        <w:rPr>
          <w:rFonts w:eastAsia="Times New Roman"/>
          <w:color w:val="000000"/>
          <w:sz w:val="26"/>
          <w:lang w:val="ru-RU"/>
        </w:rPr>
      </w:pPr>
      <w:r>
        <w:rPr>
          <w:rFonts w:eastAsia="Times New Roman"/>
          <w:color w:val="000000"/>
          <w:sz w:val="26"/>
          <w:lang w:val="ru-RU"/>
        </w:rPr>
        <w:t xml:space="preserve">За </w:t>
      </w:r>
      <w:proofErr w:type="spellStart"/>
      <w:r>
        <w:rPr>
          <w:rFonts w:eastAsia="Times New Roman"/>
          <w:color w:val="000000"/>
          <w:sz w:val="26"/>
          <w:lang w:val="ru-RU"/>
        </w:rPr>
        <w:t>вказівкою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головуючого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під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час судового </w:t>
      </w:r>
      <w:proofErr w:type="spellStart"/>
      <w:r>
        <w:rPr>
          <w:rFonts w:eastAsia="Times New Roman"/>
          <w:color w:val="000000"/>
          <w:sz w:val="26"/>
          <w:lang w:val="ru-RU"/>
        </w:rPr>
        <w:t>засідання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приймання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від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учасників</w:t>
      </w:r>
      <w:proofErr w:type="spellEnd"/>
      <w:r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6"/>
          <w:lang w:val="ru-RU"/>
        </w:rPr>
        <w:t>процесу</w:t>
      </w:r>
      <w:proofErr w:type="spellEnd"/>
    </w:p>
    <w:p w:rsidR="00B56114" w:rsidRDefault="00A953DE" w:rsidP="007C1D52">
      <w:pPr>
        <w:spacing w:before="1" w:line="292" w:lineRule="exact"/>
        <w:ind w:left="72" w:right="72"/>
        <w:jc w:val="both"/>
        <w:textAlignment w:val="baseline"/>
        <w:rPr>
          <w:rFonts w:eastAsia="Times New Roman"/>
          <w:color w:val="000000"/>
          <w:sz w:val="26"/>
          <w:lang w:val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2999567</wp:posOffset>
                </wp:positionH>
                <wp:positionV relativeFrom="page">
                  <wp:posOffset>10114280</wp:posOffset>
                </wp:positionV>
                <wp:extent cx="3893185" cy="20955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3185" cy="2095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B1D97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6.2pt,796.4pt" to="542.75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10114107</wp:posOffset>
                </wp:positionV>
                <wp:extent cx="213995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424DD"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5pt,796.4pt" to="234pt,7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" strokeweight=".7pt">
                <w10:wrap anchorx="page" anchory="page"/>
              </v:line>
            </w:pict>
          </mc:Fallback>
        </mc:AlternateContent>
      </w:r>
      <w:r w:rsidR="00937243"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 w:rsidR="00937243">
        <w:rPr>
          <w:rFonts w:eastAsia="Times New Roman"/>
          <w:color w:val="000000"/>
          <w:sz w:val="26"/>
          <w:lang w:val="ru-RU"/>
        </w:rPr>
        <w:t>документів</w:t>
      </w:r>
      <w:proofErr w:type="spellEnd"/>
      <w:r w:rsidR="00937243">
        <w:rPr>
          <w:rFonts w:eastAsia="Times New Roman"/>
          <w:color w:val="000000"/>
          <w:sz w:val="26"/>
          <w:lang w:val="ru-RU"/>
        </w:rPr>
        <w:t xml:space="preserve"> та </w:t>
      </w:r>
      <w:proofErr w:type="spellStart"/>
      <w:r w:rsidR="00937243">
        <w:rPr>
          <w:rFonts w:eastAsia="Times New Roman"/>
          <w:color w:val="000000"/>
          <w:sz w:val="26"/>
          <w:lang w:val="ru-RU"/>
        </w:rPr>
        <w:t>інших</w:t>
      </w:r>
      <w:proofErr w:type="spellEnd"/>
      <w:r w:rsidR="00937243">
        <w:rPr>
          <w:rFonts w:eastAsia="Times New Roman"/>
          <w:color w:val="000000"/>
          <w:sz w:val="26"/>
          <w:lang w:val="ru-RU"/>
        </w:rPr>
        <w:t xml:space="preserve"> </w:t>
      </w:r>
      <w:proofErr w:type="spellStart"/>
      <w:r w:rsidR="00937243">
        <w:rPr>
          <w:rFonts w:eastAsia="Times New Roman"/>
          <w:color w:val="000000"/>
          <w:sz w:val="26"/>
          <w:lang w:val="ru-RU"/>
        </w:rPr>
        <w:t>матеріалів</w:t>
      </w:r>
      <w:proofErr w:type="spellEnd"/>
      <w:r w:rsidR="00937243">
        <w:rPr>
          <w:rFonts w:eastAsia="Times New Roman"/>
          <w:color w:val="000000"/>
          <w:sz w:val="26"/>
          <w:lang w:val="ru-RU"/>
        </w:rPr>
        <w:t xml:space="preserve"> і передача </w:t>
      </w:r>
      <w:proofErr w:type="gramStart"/>
      <w:r w:rsidR="00937243">
        <w:rPr>
          <w:rFonts w:eastAsia="Times New Roman"/>
          <w:color w:val="000000"/>
          <w:sz w:val="26"/>
          <w:lang w:val="ru-RU"/>
        </w:rPr>
        <w:t>до суду</w:t>
      </w:r>
      <w:proofErr w:type="gramEnd"/>
      <w:r w:rsidR="00937243">
        <w:rPr>
          <w:rFonts w:eastAsia="Times New Roman"/>
          <w:color w:val="000000"/>
          <w:sz w:val="26"/>
          <w:lang w:val="ru-RU"/>
        </w:rPr>
        <w:t>.</w:t>
      </w:r>
    </w:p>
    <w:p w:rsidR="00B56114" w:rsidRDefault="00B56114">
      <w:pPr>
        <w:sectPr w:rsidR="00B56114">
          <w:type w:val="continuous"/>
          <w:pgSz w:w="11904" w:h="16843"/>
          <w:pgMar w:top="840" w:right="1032" w:bottom="501" w:left="1310" w:header="720" w:footer="720" w:gutter="0"/>
          <w:cols w:num="2" w:space="0" w:equalWidth="0">
            <w:col w:w="3370" w:space="0"/>
            <w:col w:w="6192" w:space="0"/>
          </w:cols>
        </w:sectPr>
      </w:pPr>
    </w:p>
    <w:p w:rsidR="00B56114" w:rsidRDefault="00B56114">
      <w:pPr>
        <w:spacing w:before="10" w:line="20" w:lineRule="exac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4"/>
        <w:gridCol w:w="6202"/>
      </w:tblGrid>
      <w:tr w:rsidR="00B56114">
        <w:trPr>
          <w:trHeight w:hRule="exact" w:val="11976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114" w:rsidRDefault="00937243">
            <w:pPr>
              <w:textAlignment w:val="baseline"/>
              <w:rPr>
                <w:rFonts w:eastAsia="Times New Roman"/>
                <w:color w:val="000000"/>
                <w:sz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6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D52" w:rsidRDefault="007C1D52" w:rsidP="007C1D52">
            <w:pPr>
              <w:tabs>
                <w:tab w:val="left" w:pos="445"/>
                <w:tab w:val="right" w:pos="3744"/>
                <w:tab w:val="left" w:pos="3960"/>
                <w:tab w:val="right" w:pos="4824"/>
                <w:tab w:val="right" w:pos="6048"/>
              </w:tabs>
              <w:spacing w:line="278" w:lineRule="exact"/>
              <w:ind w:right="108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</w:p>
          <w:p w:rsidR="00B56114" w:rsidRDefault="00027607" w:rsidP="00237795">
            <w:pPr>
              <w:tabs>
                <w:tab w:val="left" w:pos="445"/>
                <w:tab w:val="right" w:pos="3744"/>
                <w:tab w:val="left" w:pos="3960"/>
                <w:tab w:val="right" w:pos="4824"/>
                <w:tab w:val="right" w:pos="6048"/>
              </w:tabs>
              <w:spacing w:line="278" w:lineRule="exact"/>
              <w:ind w:right="108"/>
              <w:jc w:val="both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     </w:t>
            </w:r>
            <w:proofErr w:type="spellStart"/>
            <w:r w:rsidR="007C1D52">
              <w:rPr>
                <w:rFonts w:eastAsia="Times New Roman"/>
                <w:color w:val="000000"/>
                <w:sz w:val="26"/>
                <w:lang w:val="ru-RU"/>
              </w:rPr>
              <w:t>В</w:t>
            </w:r>
            <w:r w:rsidR="00237795">
              <w:rPr>
                <w:rFonts w:eastAsia="Times New Roman"/>
                <w:color w:val="000000"/>
                <w:sz w:val="26"/>
                <w:lang w:val="ru-RU"/>
              </w:rPr>
              <w:t>життя</w:t>
            </w:r>
            <w:proofErr w:type="spellEnd"/>
            <w:r w:rsidR="00237795"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 w:rsidR="00237795">
              <w:rPr>
                <w:rFonts w:eastAsia="Times New Roman"/>
                <w:color w:val="000000"/>
                <w:sz w:val="26"/>
                <w:lang w:val="ru-RU"/>
              </w:rPr>
              <w:t>заходів</w:t>
            </w:r>
            <w:proofErr w:type="spellEnd"/>
            <w:r w:rsidR="00237795"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 w:rsidR="00237795">
              <w:rPr>
                <w:rFonts w:eastAsia="Times New Roman"/>
                <w:color w:val="000000"/>
                <w:sz w:val="26"/>
                <w:lang w:val="ru-RU"/>
              </w:rPr>
              <w:t>щодо</w:t>
            </w:r>
            <w:proofErr w:type="spellEnd"/>
            <w:r w:rsidR="00237795"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видален</w:t>
            </w:r>
            <w:r w:rsidR="00237795">
              <w:rPr>
                <w:rFonts w:eastAsia="Times New Roman"/>
                <w:color w:val="000000"/>
                <w:sz w:val="26"/>
                <w:lang w:val="ru-RU"/>
              </w:rPr>
              <w:t>ня</w:t>
            </w:r>
            <w:proofErr w:type="spellEnd"/>
            <w:r w:rsidR="00237795">
              <w:rPr>
                <w:rFonts w:eastAsia="Times New Roman"/>
                <w:color w:val="000000"/>
                <w:sz w:val="26"/>
                <w:lang w:val="ru-RU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розпорядженням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 w:rsidR="007C1D52">
              <w:rPr>
                <w:rFonts w:eastAsia="Times New Roman"/>
                <w:color w:val="000000"/>
                <w:sz w:val="26"/>
                <w:lang w:val="ru-RU"/>
              </w:rPr>
              <w:t>головуючого</w:t>
            </w:r>
            <w:proofErr w:type="spellEnd"/>
            <w:r w:rsidR="007C1D52">
              <w:rPr>
                <w:rFonts w:eastAsia="Times New Roman"/>
                <w:color w:val="000000"/>
                <w:sz w:val="26"/>
                <w:lang w:val="ru-RU"/>
              </w:rPr>
              <w:t xml:space="preserve">, </w:t>
            </w:r>
            <w:proofErr w:type="spellStart"/>
            <w:r w:rsidR="007C1D52">
              <w:rPr>
                <w:rFonts w:eastAsia="Times New Roman"/>
                <w:color w:val="000000"/>
                <w:sz w:val="26"/>
                <w:lang w:val="ru-RU"/>
              </w:rPr>
              <w:t>із</w:t>
            </w:r>
            <w:proofErr w:type="spellEnd"/>
            <w:r w:rsidR="007C1D52"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r w:rsidR="00937243">
              <w:rPr>
                <w:rFonts w:eastAsia="Times New Roman"/>
                <w:color w:val="000000"/>
                <w:sz w:val="26"/>
                <w:lang w:val="ru-RU"/>
              </w:rPr>
              <w:t>залу</w:t>
            </w:r>
            <w:r w:rsidR="00937243">
              <w:rPr>
                <w:rFonts w:eastAsia="Times New Roman"/>
                <w:color w:val="000000"/>
                <w:sz w:val="26"/>
                <w:lang w:val="ru-RU"/>
              </w:rPr>
              <w:tab/>
              <w:t>судового</w:t>
            </w:r>
            <w:r w:rsidR="007C1D52"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засідання</w:t>
            </w:r>
            <w:proofErr w:type="spellEnd"/>
            <w:r w:rsidR="00937243"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осіб</w:t>
            </w:r>
            <w:proofErr w:type="spellEnd"/>
            <w:r w:rsidR="00937243">
              <w:rPr>
                <w:rFonts w:eastAsia="Times New Roman"/>
                <w:color w:val="000000"/>
                <w:sz w:val="26"/>
                <w:lang w:val="ru-RU"/>
              </w:rPr>
              <w:t xml:space="preserve">, </w:t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які</w:t>
            </w:r>
            <w:proofErr w:type="spellEnd"/>
            <w:r w:rsidR="00937243"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проявляють</w:t>
            </w:r>
            <w:proofErr w:type="spellEnd"/>
            <w:r w:rsidR="00937243"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неповагу</w:t>
            </w:r>
            <w:proofErr w:type="spellEnd"/>
            <w:r w:rsidR="00937243"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gram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до суду</w:t>
            </w:r>
            <w:proofErr w:type="gramEnd"/>
            <w:r w:rsidR="00937243"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або</w:t>
            </w:r>
            <w:proofErr w:type="spellEnd"/>
            <w:r w:rsidR="00937243"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порушують</w:t>
            </w:r>
            <w:proofErr w:type="spellEnd"/>
            <w:r w:rsidR="00937243"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громадський</w:t>
            </w:r>
            <w:proofErr w:type="spellEnd"/>
            <w:r w:rsidR="00937243">
              <w:rPr>
                <w:rFonts w:eastAsia="Times New Roman"/>
                <w:color w:val="000000"/>
                <w:sz w:val="26"/>
                <w:lang w:val="ru-RU"/>
              </w:rPr>
              <w:t xml:space="preserve"> порядок.</w:t>
            </w:r>
          </w:p>
          <w:p w:rsidR="00B56114" w:rsidRDefault="00937243">
            <w:pPr>
              <w:spacing w:before="4" w:line="287" w:lineRule="exact"/>
              <w:ind w:left="144" w:right="108" w:firstLine="288"/>
              <w:jc w:val="both"/>
              <w:textAlignment w:val="baseline"/>
              <w:rPr>
                <w:rFonts w:eastAsia="Times New Roman"/>
                <w:color w:val="000000"/>
                <w:spacing w:val="-1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Звернення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працівників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правоохоронних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органів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 з приводу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сприяння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 у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підтриманні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громадського</w:t>
            </w:r>
            <w:proofErr w:type="spellEnd"/>
          </w:p>
          <w:p w:rsidR="00B56114" w:rsidRDefault="00937243">
            <w:pPr>
              <w:tabs>
                <w:tab w:val="left" w:pos="1512"/>
                <w:tab w:val="left" w:pos="3240"/>
                <w:tab w:val="left" w:pos="3960"/>
                <w:tab w:val="right" w:pos="6048"/>
              </w:tabs>
              <w:spacing w:line="319" w:lineRule="exact"/>
              <w:ind w:right="108"/>
              <w:jc w:val="right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gramStart"/>
            <w:r>
              <w:rPr>
                <w:rFonts w:eastAsia="Times New Roman"/>
                <w:color w:val="000000"/>
                <w:sz w:val="26"/>
                <w:lang w:val="ru-RU"/>
              </w:rPr>
              <w:t>порядку,</w:t>
            </w:r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proofErr w:type="gramEnd"/>
            <w:r>
              <w:rPr>
                <w:rFonts w:eastAsia="Times New Roman"/>
                <w:color w:val="000000"/>
                <w:sz w:val="26"/>
                <w:lang w:val="ru-RU"/>
              </w:rPr>
              <w:t>затримання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ab/>
              <w:t>та</w:t>
            </w:r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притягнення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ab/>
              <w:t>до</w:t>
            </w:r>
          </w:p>
          <w:p w:rsidR="00B56114" w:rsidRDefault="00937243">
            <w:pPr>
              <w:tabs>
                <w:tab w:val="right" w:pos="4320"/>
                <w:tab w:val="left" w:pos="4752"/>
                <w:tab w:val="right" w:pos="6048"/>
              </w:tabs>
              <w:spacing w:before="3" w:line="299" w:lineRule="exact"/>
              <w:ind w:right="108"/>
              <w:jc w:val="right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адміністративної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відповідальності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6"/>
                <w:lang w:val="ru-RU"/>
              </w:rPr>
              <w:t>осіб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,</w:t>
            </w:r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proofErr w:type="gramEnd"/>
            <w:r>
              <w:rPr>
                <w:rFonts w:eastAsia="Times New Roman"/>
                <w:color w:val="000000"/>
                <w:sz w:val="26"/>
                <w:lang w:val="ru-RU"/>
              </w:rPr>
              <w:t>які</w:t>
            </w:r>
            <w:proofErr w:type="spellEnd"/>
          </w:p>
          <w:p w:rsidR="00B56114" w:rsidRDefault="00937243">
            <w:pPr>
              <w:tabs>
                <w:tab w:val="right" w:pos="2736"/>
                <w:tab w:val="left" w:pos="2952"/>
                <w:tab w:val="left" w:pos="3456"/>
                <w:tab w:val="right" w:pos="4536"/>
                <w:tab w:val="right" w:pos="6048"/>
              </w:tabs>
              <w:spacing w:line="277" w:lineRule="exact"/>
              <w:ind w:right="108"/>
              <w:jc w:val="right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проявляють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неповагу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gramStart"/>
            <w:r>
              <w:rPr>
                <w:rFonts w:eastAsia="Times New Roman"/>
                <w:color w:val="000000"/>
                <w:sz w:val="26"/>
                <w:lang w:val="ru-RU"/>
              </w:rPr>
              <w:t>до</w:t>
            </w:r>
            <w:r>
              <w:rPr>
                <w:rFonts w:eastAsia="Times New Roman"/>
                <w:color w:val="000000"/>
                <w:sz w:val="26"/>
                <w:lang w:val="ru-RU"/>
              </w:rPr>
              <w:tab/>
              <w:t>суду</w:t>
            </w:r>
            <w:proofErr w:type="gramEnd"/>
            <w:r>
              <w:rPr>
                <w:rFonts w:eastAsia="Times New Roman"/>
                <w:color w:val="000000"/>
                <w:sz w:val="26"/>
                <w:lang w:val="ru-RU"/>
              </w:rPr>
              <w:tab/>
              <w:t>та</w:t>
            </w:r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порушують</w:t>
            </w:r>
            <w:proofErr w:type="spellEnd"/>
          </w:p>
          <w:p w:rsidR="00B56114" w:rsidRDefault="00937243">
            <w:pPr>
              <w:spacing w:line="297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громадський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порядок.</w:t>
            </w:r>
          </w:p>
          <w:p w:rsidR="00B56114" w:rsidRDefault="00027607" w:rsidP="00027607">
            <w:pPr>
              <w:spacing w:line="319" w:lineRule="exact"/>
              <w:ind w:right="108"/>
              <w:jc w:val="center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   </w:t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Забезпечення</w:t>
            </w:r>
            <w:proofErr w:type="spellEnd"/>
            <w:r w:rsidR="00937243"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дотримання</w:t>
            </w:r>
            <w:proofErr w:type="spellEnd"/>
            <w:r w:rsidR="00937243"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вимог</w:t>
            </w:r>
            <w:proofErr w:type="spellEnd"/>
            <w:r w:rsidR="00937243"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процесуального</w:t>
            </w:r>
            <w:proofErr w:type="spellEnd"/>
          </w:p>
          <w:p w:rsidR="00B56114" w:rsidRDefault="00937243">
            <w:pPr>
              <w:tabs>
                <w:tab w:val="right" w:pos="2736"/>
                <w:tab w:val="left" w:pos="3024"/>
                <w:tab w:val="right" w:pos="6048"/>
              </w:tabs>
              <w:spacing w:before="4" w:line="298" w:lineRule="exact"/>
              <w:ind w:left="144" w:right="108"/>
              <w:jc w:val="both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законодавства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щодо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виключення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можливості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lang w:val="ru-RU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спілкування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допитаних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судом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свідків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з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тими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яких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суд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ще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допитав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.</w:t>
            </w:r>
          </w:p>
          <w:p w:rsidR="00B56114" w:rsidRDefault="00937243">
            <w:pPr>
              <w:spacing w:before="3" w:line="298" w:lineRule="exact"/>
              <w:ind w:left="144" w:right="108" w:firstLine="288"/>
              <w:jc w:val="both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Забезпечення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виконання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вимог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процесуального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законодавства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щодо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проведення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закритого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судового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засідання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вжиття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заходів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обмеження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входу </w:t>
            </w:r>
            <w:proofErr w:type="gramStart"/>
            <w:r>
              <w:rPr>
                <w:rFonts w:eastAsia="Times New Roman"/>
                <w:color w:val="000000"/>
                <w:sz w:val="26"/>
                <w:lang w:val="ru-RU"/>
              </w:rPr>
              <w:t>до залу</w:t>
            </w:r>
            <w:proofErr w:type="gram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судового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засідання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сторонніх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осіб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.</w:t>
            </w:r>
          </w:p>
          <w:p w:rsidR="00B56114" w:rsidRDefault="00027607">
            <w:pPr>
              <w:tabs>
                <w:tab w:val="left" w:pos="1872"/>
                <w:tab w:val="right" w:pos="2736"/>
                <w:tab w:val="right" w:pos="4320"/>
                <w:tab w:val="left" w:pos="4608"/>
                <w:tab w:val="right" w:pos="6048"/>
              </w:tabs>
              <w:spacing w:before="4" w:line="298" w:lineRule="exact"/>
              <w:ind w:right="108"/>
              <w:jc w:val="right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      </w:t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Здійснення</w:t>
            </w:r>
            <w:proofErr w:type="spellEnd"/>
            <w:r w:rsidR="00937243">
              <w:rPr>
                <w:rFonts w:eastAsia="Times New Roman"/>
                <w:color w:val="000000"/>
                <w:sz w:val="26"/>
                <w:lang w:val="ru-RU"/>
              </w:rPr>
              <w:tab/>
              <w:t>в</w:t>
            </w:r>
            <w:r w:rsidR="00937243"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разі</w:t>
            </w:r>
            <w:proofErr w:type="spellEnd"/>
            <w:r w:rsidR="00937243"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необхідності</w:t>
            </w:r>
            <w:proofErr w:type="spellEnd"/>
            <w:r w:rsidR="00937243"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взаємодії</w:t>
            </w:r>
            <w:proofErr w:type="spellEnd"/>
            <w:r w:rsidR="00937243"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із</w:t>
            </w:r>
            <w:proofErr w:type="spellEnd"/>
          </w:p>
          <w:p w:rsidR="00B56114" w:rsidRDefault="00937243">
            <w:pPr>
              <w:tabs>
                <w:tab w:val="left" w:pos="1872"/>
                <w:tab w:val="right" w:pos="4536"/>
                <w:tab w:val="left" w:pos="4752"/>
                <w:tab w:val="right" w:pos="6048"/>
              </w:tabs>
              <w:spacing w:line="298" w:lineRule="exact"/>
              <w:ind w:left="144" w:right="108"/>
              <w:jc w:val="both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спеціальними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підрозділами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судової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міліції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ab/>
              <w:t xml:space="preserve">та </w:t>
            </w:r>
            <w:r>
              <w:rPr>
                <w:rFonts w:eastAsia="Times New Roman"/>
                <w:color w:val="000000"/>
                <w:sz w:val="26"/>
                <w:lang w:val="ru-RU"/>
              </w:rPr>
              <w:br/>
              <w:t xml:space="preserve">органами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внутрішніх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справ з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питань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спільних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дій</w:t>
            </w:r>
            <w:proofErr w:type="spellEnd"/>
          </w:p>
          <w:p w:rsidR="00B56114" w:rsidRDefault="00937243">
            <w:pPr>
              <w:tabs>
                <w:tab w:val="left" w:pos="1008"/>
                <w:tab w:val="right" w:pos="4320"/>
                <w:tab w:val="left" w:pos="4608"/>
                <w:tab w:val="right" w:pos="6048"/>
              </w:tabs>
              <w:spacing w:before="4" w:line="287" w:lineRule="exact"/>
              <w:ind w:left="144" w:right="108"/>
              <w:jc w:val="both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щодо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підтримання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громадського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ab/>
              <w:t>порядку</w:t>
            </w:r>
            <w:r>
              <w:rPr>
                <w:rFonts w:eastAsia="Times New Roman"/>
                <w:color w:val="000000"/>
                <w:sz w:val="26"/>
                <w:lang w:val="ru-RU"/>
              </w:rPr>
              <w:tab/>
              <w:t xml:space="preserve">в </w:t>
            </w:r>
            <w:r>
              <w:rPr>
                <w:rFonts w:eastAsia="Times New Roman"/>
                <w:color w:val="000000"/>
                <w:sz w:val="26"/>
                <w:lang w:val="ru-RU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приміщенні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суду та в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залі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судового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засідання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.</w:t>
            </w:r>
          </w:p>
          <w:p w:rsidR="00B56114" w:rsidRDefault="00027607">
            <w:pPr>
              <w:tabs>
                <w:tab w:val="left" w:pos="1512"/>
                <w:tab w:val="left" w:pos="2592"/>
                <w:tab w:val="right" w:pos="4320"/>
                <w:tab w:val="right" w:pos="6048"/>
              </w:tabs>
              <w:spacing w:line="319" w:lineRule="exact"/>
              <w:ind w:right="108"/>
              <w:jc w:val="right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      </w:t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Вжиття</w:t>
            </w:r>
            <w:proofErr w:type="spellEnd"/>
            <w:r w:rsidR="00937243"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заходів</w:t>
            </w:r>
            <w:proofErr w:type="spellEnd"/>
            <w:r w:rsidR="00937243"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безпеки</w:t>
            </w:r>
            <w:proofErr w:type="spellEnd"/>
            <w:r w:rsidR="00937243"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щодо</w:t>
            </w:r>
            <w:proofErr w:type="spellEnd"/>
            <w:r w:rsidR="00937243"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недопущення</w:t>
            </w:r>
            <w:proofErr w:type="spellEnd"/>
          </w:p>
          <w:p w:rsidR="00B56114" w:rsidRDefault="00027607">
            <w:pPr>
              <w:tabs>
                <w:tab w:val="left" w:pos="1512"/>
                <w:tab w:val="left" w:pos="1800"/>
                <w:tab w:val="left" w:pos="2592"/>
                <w:tab w:val="right" w:pos="4824"/>
                <w:tab w:val="right" w:pos="6048"/>
              </w:tabs>
              <w:spacing w:line="298" w:lineRule="exact"/>
              <w:ind w:right="108"/>
              <w:jc w:val="right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 </w:t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виведення</w:t>
            </w:r>
            <w:proofErr w:type="spellEnd"/>
            <w:r w:rsidR="00937243">
              <w:rPr>
                <w:rFonts w:eastAsia="Times New Roman"/>
                <w:color w:val="000000"/>
                <w:sz w:val="26"/>
                <w:lang w:val="ru-RU"/>
              </w:rPr>
              <w:tab/>
              <w:t>з</w:t>
            </w:r>
            <w:r w:rsidR="00937243">
              <w:rPr>
                <w:rFonts w:eastAsia="Times New Roman"/>
                <w:color w:val="000000"/>
                <w:sz w:val="26"/>
                <w:lang w:val="ru-RU"/>
              </w:rPr>
              <w:tab/>
              <w:t>ладу</w:t>
            </w:r>
            <w:r w:rsidR="00937243"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засобів</w:t>
            </w:r>
            <w:proofErr w:type="spellEnd"/>
            <w:r w:rsidR="00937243"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фіксування</w:t>
            </w:r>
            <w:proofErr w:type="spellEnd"/>
            <w:r w:rsidR="00937243">
              <w:rPr>
                <w:rFonts w:eastAsia="Times New Roman"/>
                <w:color w:val="000000"/>
                <w:sz w:val="26"/>
                <w:lang w:val="ru-RU"/>
              </w:rPr>
              <w:tab/>
              <w:t>судового</w:t>
            </w:r>
          </w:p>
          <w:p w:rsidR="00B56114" w:rsidRDefault="00937243">
            <w:pPr>
              <w:tabs>
                <w:tab w:val="left" w:pos="1224"/>
                <w:tab w:val="right" w:pos="3744"/>
                <w:tab w:val="left" w:pos="4032"/>
                <w:tab w:val="right" w:pos="4824"/>
                <w:tab w:val="right" w:pos="6048"/>
              </w:tabs>
              <w:spacing w:before="2" w:line="299" w:lineRule="exact"/>
              <w:ind w:left="144" w:right="108"/>
              <w:jc w:val="both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процесу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gramStart"/>
            <w:r>
              <w:rPr>
                <w:rFonts w:eastAsia="Times New Roman"/>
                <w:color w:val="000000"/>
                <w:sz w:val="26"/>
                <w:lang w:val="ru-RU"/>
              </w:rPr>
              <w:t>особами,</w:t>
            </w:r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proofErr w:type="gramEnd"/>
            <w:r>
              <w:rPr>
                <w:rFonts w:eastAsia="Times New Roman"/>
                <w:color w:val="000000"/>
                <w:sz w:val="26"/>
                <w:lang w:val="ru-RU"/>
              </w:rPr>
              <w:t>присутніми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ab/>
              <w:t>в</w:t>
            </w:r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залі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ab/>
              <w:t xml:space="preserve">судового </w:t>
            </w:r>
            <w:r>
              <w:rPr>
                <w:rFonts w:eastAsia="Times New Roman"/>
                <w:color w:val="000000"/>
                <w:sz w:val="26"/>
                <w:lang w:val="ru-RU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засідання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.</w:t>
            </w:r>
          </w:p>
          <w:p w:rsidR="00B56114" w:rsidRDefault="00937243">
            <w:pPr>
              <w:spacing w:before="3" w:line="298" w:lineRule="exact"/>
              <w:ind w:left="144" w:right="108" w:firstLine="288"/>
              <w:jc w:val="both"/>
              <w:textAlignment w:val="baseline"/>
              <w:rPr>
                <w:rFonts w:eastAsia="Times New Roman"/>
                <w:color w:val="000000"/>
                <w:spacing w:val="-1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Для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забезпечення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невідкладного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розгляду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справи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 з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питань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що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виникли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процесі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її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слухання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, за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розпорядженням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головуючого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здійснення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термінової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 доставки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в установи</w:t>
            </w:r>
            <w:proofErr w:type="gram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організації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, а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також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фізичним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 особам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листів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викликів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інших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документів</w:t>
            </w:r>
            <w:proofErr w:type="spellEnd"/>
            <w:r>
              <w:rPr>
                <w:rFonts w:eastAsia="Times New Roman"/>
                <w:color w:val="000000"/>
                <w:spacing w:val="-1"/>
                <w:sz w:val="26"/>
                <w:lang w:val="ru-RU"/>
              </w:rPr>
              <w:t>.</w:t>
            </w:r>
          </w:p>
          <w:p w:rsidR="00B56114" w:rsidRDefault="00937243">
            <w:pPr>
              <w:spacing w:before="4" w:line="293" w:lineRule="exact"/>
              <w:ind w:left="144" w:right="108" w:firstLine="288"/>
              <w:jc w:val="both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 xml:space="preserve">При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виникненні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надзвичайних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обставин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пожежа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виявлення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вибухонебезпечних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предметів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затоплення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тощо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)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повідомлення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керівників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суду та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організація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виклику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спеціальних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служб.</w:t>
            </w:r>
          </w:p>
          <w:p w:rsidR="00B56114" w:rsidRDefault="00937243" w:rsidP="00027607">
            <w:pPr>
              <w:spacing w:line="319" w:lineRule="exact"/>
              <w:ind w:right="108"/>
              <w:jc w:val="center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Виконання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інших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розпоряджень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головуючого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,</w:t>
            </w:r>
          </w:p>
          <w:p w:rsidR="00B56114" w:rsidRDefault="00937243">
            <w:pPr>
              <w:tabs>
                <w:tab w:val="left" w:pos="2232"/>
                <w:tab w:val="right" w:pos="6048"/>
              </w:tabs>
              <w:spacing w:before="3" w:line="295" w:lineRule="exact"/>
              <w:ind w:left="144" w:right="108"/>
              <w:jc w:val="both"/>
              <w:textAlignment w:val="baseline"/>
              <w:rPr>
                <w:rFonts w:eastAsia="Times New Roman"/>
                <w:color w:val="000000"/>
                <w:spacing w:val="-2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доручень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голови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ab/>
            </w:r>
            <w:proofErr w:type="gram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суду,</w:t>
            </w:r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ab/>
            </w:r>
            <w:proofErr w:type="spellStart"/>
            <w:proofErr w:type="gram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керівника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апарату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суду, </w:t>
            </w:r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br/>
              <w:t xml:space="preserve">старшого судового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розпорядника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щодо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забезпечення</w:t>
            </w:r>
            <w:proofErr w:type="spellEnd"/>
            <w:r w:rsidR="00027607"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.</w:t>
            </w:r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належних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ум</w:t>
            </w:r>
            <w:r w:rsidR="00027607"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ов для </w:t>
            </w:r>
            <w:proofErr w:type="spellStart"/>
            <w:r w:rsidR="00027607"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проведення</w:t>
            </w:r>
            <w:proofErr w:type="spellEnd"/>
            <w:r w:rsidR="00027607"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судового </w:t>
            </w:r>
            <w:proofErr w:type="spellStart"/>
            <w:r w:rsidR="00027607"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зас</w:t>
            </w:r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ання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роботи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служби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судових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розпорядників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.</w:t>
            </w:r>
          </w:p>
        </w:tc>
      </w:tr>
      <w:tr w:rsidR="00B56114">
        <w:trPr>
          <w:trHeight w:hRule="exact" w:val="2400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114" w:rsidRDefault="00937243">
            <w:pPr>
              <w:spacing w:after="1784" w:line="298" w:lineRule="exact"/>
              <w:ind w:left="108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Умови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оплати </w:t>
            </w:r>
            <w:r>
              <w:rPr>
                <w:rFonts w:eastAsia="Times New Roman"/>
                <w:color w:val="000000"/>
                <w:sz w:val="26"/>
                <w:lang w:val="ru-RU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праці</w:t>
            </w:r>
            <w:proofErr w:type="spellEnd"/>
          </w:p>
        </w:tc>
        <w:tc>
          <w:tcPr>
            <w:tcW w:w="6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114" w:rsidRDefault="00937243">
            <w:pPr>
              <w:spacing w:line="299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 xml:space="preserve">–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посадовий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оклад становить – 2643 грн.;</w:t>
            </w:r>
          </w:p>
          <w:p w:rsidR="00B56114" w:rsidRDefault="00937243">
            <w:pPr>
              <w:spacing w:before="8" w:line="292" w:lineRule="exact"/>
              <w:ind w:left="144" w:right="324"/>
              <w:textAlignment w:val="baseline"/>
              <w:rPr>
                <w:rFonts w:eastAsia="Times New Roman"/>
                <w:color w:val="000000"/>
                <w:spacing w:val="-2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– надбавка до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посадового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окладу за ранг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відповідно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до постанови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Кабінету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Міністрів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від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r w:rsidR="00382478"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18.01.2017 року № 15 "</w:t>
            </w:r>
            <w:proofErr w:type="spellStart"/>
            <w:r w:rsidR="00382478"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П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итання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оплати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праці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державних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службовців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";</w:t>
            </w:r>
          </w:p>
          <w:p w:rsidR="00B56114" w:rsidRDefault="00937243">
            <w:pPr>
              <w:spacing w:after="291" w:line="308" w:lineRule="exact"/>
              <w:ind w:left="144" w:right="108"/>
              <w:jc w:val="both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>– надбавки та доплати (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відповідно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до ст. 52 Закону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"Про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державну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службу")</w:t>
            </w:r>
          </w:p>
        </w:tc>
      </w:tr>
      <w:tr w:rsidR="00B56114">
        <w:trPr>
          <w:trHeight w:hRule="exact" w:val="614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114" w:rsidRDefault="00937243">
            <w:pPr>
              <w:spacing w:after="4" w:line="298" w:lineRule="exact"/>
              <w:ind w:left="108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Інформація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строковість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 w:rsidR="00237795">
              <w:rPr>
                <w:rFonts w:eastAsia="Times New Roman"/>
                <w:color w:val="000000"/>
                <w:sz w:val="26"/>
                <w:lang w:val="ru-RU"/>
              </w:rPr>
              <w:t>призначення</w:t>
            </w:r>
            <w:proofErr w:type="spellEnd"/>
            <w:r w:rsidR="00237795"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gramStart"/>
            <w:r w:rsidR="00237795">
              <w:rPr>
                <w:rFonts w:eastAsia="Times New Roman"/>
                <w:color w:val="000000"/>
                <w:sz w:val="26"/>
                <w:lang w:val="ru-RU"/>
              </w:rPr>
              <w:t>на посаду</w:t>
            </w:r>
            <w:proofErr w:type="gramEnd"/>
          </w:p>
        </w:tc>
        <w:tc>
          <w:tcPr>
            <w:tcW w:w="6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6114" w:rsidRDefault="00237795">
            <w:pPr>
              <w:spacing w:before="163" w:after="153" w:line="298" w:lineRule="exact"/>
              <w:ind w:left="106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Безстрокове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призначення</w:t>
            </w:r>
            <w:proofErr w:type="spellEnd"/>
          </w:p>
        </w:tc>
      </w:tr>
    </w:tbl>
    <w:p w:rsidR="00B56114" w:rsidRDefault="00B56114">
      <w:pPr>
        <w:sectPr w:rsidR="00B56114">
          <w:pgSz w:w="11904" w:h="16843"/>
          <w:pgMar w:top="820" w:right="1025" w:bottom="587" w:left="1299" w:header="720" w:footer="720" w:gutter="0"/>
          <w:cols w:space="720"/>
        </w:sectPr>
      </w:pPr>
    </w:p>
    <w:p w:rsidR="00B56114" w:rsidRDefault="00B56114">
      <w:pPr>
        <w:spacing w:before="10" w:line="20" w:lineRule="exac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2668"/>
        <w:gridCol w:w="6202"/>
      </w:tblGrid>
      <w:tr w:rsidR="00B56114" w:rsidTr="00027607">
        <w:trPr>
          <w:trHeight w:hRule="exact" w:val="5197"/>
        </w:trPr>
        <w:tc>
          <w:tcPr>
            <w:tcW w:w="3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56114" w:rsidRDefault="00937243">
            <w:pPr>
              <w:spacing w:after="4784" w:line="300" w:lineRule="exact"/>
              <w:ind w:left="108" w:right="612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Перелік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документів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необхідних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для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участі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у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конкурсі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, та строк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їх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подання</w:t>
            </w:r>
            <w:proofErr w:type="spellEnd"/>
          </w:p>
        </w:tc>
        <w:tc>
          <w:tcPr>
            <w:tcW w:w="6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114" w:rsidRDefault="00937243">
            <w:pPr>
              <w:numPr>
                <w:ilvl w:val="0"/>
                <w:numId w:val="1"/>
              </w:numPr>
              <w:tabs>
                <w:tab w:val="clear" w:pos="216"/>
                <w:tab w:val="left" w:pos="360"/>
              </w:tabs>
              <w:spacing w:line="279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копію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паспорта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громадянина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;</w:t>
            </w:r>
          </w:p>
          <w:p w:rsidR="00B56114" w:rsidRDefault="00027607">
            <w:pPr>
              <w:numPr>
                <w:ilvl w:val="0"/>
                <w:numId w:val="1"/>
              </w:numPr>
              <w:tabs>
                <w:tab w:val="left" w:pos="576"/>
                <w:tab w:val="left" w:pos="2664"/>
                <w:tab w:val="left" w:pos="3312"/>
                <w:tab w:val="left" w:pos="4320"/>
                <w:tab w:val="left" w:pos="4680"/>
                <w:tab w:val="right" w:pos="6048"/>
              </w:tabs>
              <w:spacing w:line="304" w:lineRule="exact"/>
              <w:ind w:left="144" w:right="108"/>
              <w:jc w:val="both"/>
              <w:textAlignment w:val="baseline"/>
              <w:rPr>
                <w:rFonts w:eastAsia="Times New Roman"/>
                <w:color w:val="000000"/>
                <w:spacing w:val="-15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 xml:space="preserve">   </w:t>
            </w:r>
            <w:proofErr w:type="spellStart"/>
            <w:r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>письмову</w:t>
            </w:r>
            <w:proofErr w:type="spellEnd"/>
            <w:r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>заяву</w:t>
            </w:r>
            <w:proofErr w:type="spellEnd"/>
            <w:r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 xml:space="preserve"> про</w:t>
            </w:r>
            <w:r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ab/>
              <w:t>участь</w:t>
            </w:r>
            <w:r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ab/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>уконкурсі</w:t>
            </w:r>
            <w:proofErr w:type="spellEnd"/>
            <w:r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 xml:space="preserve"> </w:t>
            </w:r>
            <w:proofErr w:type="spellStart"/>
            <w:r w:rsidR="00937243"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>із</w:t>
            </w:r>
            <w:proofErr w:type="spellEnd"/>
            <w:r w:rsidR="00937243"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>зазначенням</w:t>
            </w:r>
            <w:proofErr w:type="spellEnd"/>
            <w:r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 xml:space="preserve"> </w:t>
            </w:r>
            <w:proofErr w:type="spellStart"/>
            <w:r w:rsidR="00937243"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>основних</w:t>
            </w:r>
            <w:proofErr w:type="spellEnd"/>
            <w:r w:rsidR="00937243"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 xml:space="preserve"> </w:t>
            </w:r>
            <w:proofErr w:type="spellStart"/>
            <w:r w:rsidR="00937243"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>мотивів</w:t>
            </w:r>
            <w:proofErr w:type="spellEnd"/>
            <w:r w:rsidR="00937243"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 xml:space="preserve"> </w:t>
            </w:r>
            <w:proofErr w:type="spellStart"/>
            <w:r w:rsidR="00937243"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>щодо</w:t>
            </w:r>
            <w:proofErr w:type="spellEnd"/>
            <w:r w:rsidR="00937243"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 xml:space="preserve"> </w:t>
            </w:r>
            <w:proofErr w:type="spellStart"/>
            <w:r w:rsidR="00937243"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>зайняття</w:t>
            </w:r>
            <w:proofErr w:type="spellEnd"/>
            <w:r w:rsidR="00937243"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 xml:space="preserve"> посади </w:t>
            </w:r>
            <w:proofErr w:type="spellStart"/>
            <w:r w:rsidR="00937243"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>державної</w:t>
            </w:r>
            <w:proofErr w:type="spellEnd"/>
            <w:r w:rsidR="00937243"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 xml:space="preserve"> </w:t>
            </w:r>
            <w:proofErr w:type="spellStart"/>
            <w:r w:rsidR="00937243"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>служби</w:t>
            </w:r>
            <w:proofErr w:type="spellEnd"/>
            <w:r w:rsidR="00937243"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 xml:space="preserve">, до </w:t>
            </w:r>
            <w:proofErr w:type="spellStart"/>
            <w:r w:rsidR="00937243"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>якої</w:t>
            </w:r>
            <w:proofErr w:type="spellEnd"/>
            <w:r w:rsidR="00937243"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 xml:space="preserve"> </w:t>
            </w:r>
            <w:proofErr w:type="spellStart"/>
            <w:r w:rsidR="00937243"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>додається</w:t>
            </w:r>
            <w:proofErr w:type="spellEnd"/>
            <w:r w:rsidR="00937243"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 xml:space="preserve"> резюме у </w:t>
            </w:r>
            <w:proofErr w:type="spellStart"/>
            <w:r w:rsidR="00937243"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>довільній</w:t>
            </w:r>
            <w:proofErr w:type="spellEnd"/>
            <w:r w:rsidR="00937243"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 xml:space="preserve"> </w:t>
            </w:r>
            <w:proofErr w:type="spellStart"/>
            <w:r w:rsidR="00937243"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>формі</w:t>
            </w:r>
            <w:proofErr w:type="spellEnd"/>
            <w:r w:rsidR="00937243">
              <w:rPr>
                <w:rFonts w:eastAsia="Times New Roman"/>
                <w:color w:val="000000"/>
                <w:spacing w:val="-15"/>
                <w:sz w:val="26"/>
                <w:lang w:val="ru-RU"/>
              </w:rPr>
              <w:t>;</w:t>
            </w:r>
          </w:p>
          <w:p w:rsidR="00B56114" w:rsidRDefault="00937243">
            <w:pPr>
              <w:numPr>
                <w:ilvl w:val="0"/>
                <w:numId w:val="1"/>
              </w:numPr>
              <w:tabs>
                <w:tab w:val="clear" w:pos="216"/>
                <w:tab w:val="left" w:pos="360"/>
              </w:tabs>
              <w:spacing w:before="2" w:line="279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письмову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заяву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, в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якій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повідомляє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що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ны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не</w:t>
            </w:r>
          </w:p>
          <w:p w:rsidR="00B56114" w:rsidRDefault="00937243">
            <w:pPr>
              <w:tabs>
                <w:tab w:val="left" w:pos="2160"/>
                <w:tab w:val="left" w:pos="3600"/>
                <w:tab w:val="right" w:pos="6048"/>
              </w:tabs>
              <w:spacing w:line="274" w:lineRule="exact"/>
              <w:ind w:left="144"/>
              <w:textAlignment w:val="baseline"/>
              <w:rPr>
                <w:rFonts w:eastAsia="Times New Roman"/>
                <w:color w:val="0000FF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застосовуються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gramStart"/>
            <w:r>
              <w:rPr>
                <w:rFonts w:eastAsia="Times New Roman"/>
                <w:color w:val="000000"/>
                <w:sz w:val="26"/>
                <w:lang w:val="ru-RU"/>
              </w:rPr>
              <w:t>заборони,</w:t>
            </w:r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proofErr w:type="gramEnd"/>
            <w:r>
              <w:rPr>
                <w:rFonts w:eastAsia="Times New Roman"/>
                <w:color w:val="000000"/>
                <w:sz w:val="26"/>
                <w:lang w:val="ru-RU"/>
              </w:rPr>
              <w:t>визначені</w:t>
            </w:r>
            <w:proofErr w:type="spellEnd"/>
            <w:r>
              <w:rPr>
                <w:rFonts w:eastAsia="Times New Roman"/>
                <w:color w:val="0000FF"/>
                <w:sz w:val="26"/>
                <w:lang w:val="ru-RU"/>
              </w:rPr>
              <w:tab/>
            </w:r>
            <w:proofErr w:type="spellStart"/>
            <w:r>
              <w:rPr>
                <w:rFonts w:eastAsia="Times New Roman"/>
                <w:color w:val="0000FF"/>
                <w:sz w:val="26"/>
                <w:lang w:val="ru-RU"/>
              </w:rPr>
              <w:t>частиною</w:t>
            </w:r>
            <w:proofErr w:type="spellEnd"/>
          </w:p>
          <w:p w:rsidR="00027607" w:rsidRDefault="00027607">
            <w:pPr>
              <w:tabs>
                <w:tab w:val="left" w:pos="2160"/>
                <w:tab w:val="left" w:pos="3600"/>
                <w:tab w:val="right" w:pos="6048"/>
              </w:tabs>
              <w:spacing w:line="274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FF"/>
                <w:sz w:val="26"/>
                <w:lang w:val="ru-RU"/>
              </w:rPr>
              <w:t>третьою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або</w:t>
            </w:r>
            <w:proofErr w:type="spellEnd"/>
            <w:r>
              <w:rPr>
                <w:rFonts w:eastAsia="Times New Roman"/>
                <w:color w:val="0000FF"/>
                <w:sz w:val="26"/>
                <w:lang w:val="ru-RU"/>
              </w:rPr>
              <w:t xml:space="preserve"> четвертою</w:t>
            </w:r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статті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1 Закону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"Про</w:t>
            </w:r>
          </w:p>
          <w:p w:rsidR="00027607" w:rsidRDefault="00027607" w:rsidP="00027607">
            <w:pPr>
              <w:spacing w:before="32" w:line="292" w:lineRule="exact"/>
              <w:ind w:left="144" w:right="108"/>
              <w:jc w:val="both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очищення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влади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", та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надає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згоду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проходження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перевірки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та на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оприлюднення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відомостей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стосовно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ны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відповідно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зазначеного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Закону;</w:t>
            </w:r>
          </w:p>
          <w:p w:rsidR="00027607" w:rsidRDefault="00027607" w:rsidP="00027607">
            <w:pPr>
              <w:numPr>
                <w:ilvl w:val="0"/>
                <w:numId w:val="1"/>
              </w:numPr>
              <w:tabs>
                <w:tab w:val="clear" w:pos="216"/>
                <w:tab w:val="left" w:pos="360"/>
              </w:tabs>
              <w:spacing w:line="319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копії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документів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освіту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;</w:t>
            </w:r>
          </w:p>
          <w:p w:rsidR="00027607" w:rsidRDefault="00027607" w:rsidP="00027607">
            <w:pPr>
              <w:numPr>
                <w:ilvl w:val="0"/>
                <w:numId w:val="1"/>
              </w:numPr>
              <w:tabs>
                <w:tab w:val="left" w:pos="504"/>
              </w:tabs>
              <w:spacing w:line="289" w:lineRule="exact"/>
              <w:ind w:left="144" w:right="108"/>
              <w:jc w:val="both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 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оригінал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посвідчення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атестації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щодо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вільного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володіння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державною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мовою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;</w:t>
            </w:r>
          </w:p>
          <w:p w:rsidR="00027607" w:rsidRDefault="00027607" w:rsidP="00027607">
            <w:pPr>
              <w:numPr>
                <w:ilvl w:val="0"/>
                <w:numId w:val="1"/>
              </w:numPr>
              <w:tabs>
                <w:tab w:val="clear" w:pos="216"/>
                <w:tab w:val="left" w:pos="360"/>
              </w:tabs>
              <w:spacing w:line="298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заповнену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особову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картку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встановленого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зразка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;</w:t>
            </w:r>
          </w:p>
          <w:p w:rsidR="00027607" w:rsidRDefault="00027607" w:rsidP="00027607">
            <w:pPr>
              <w:numPr>
                <w:ilvl w:val="0"/>
                <w:numId w:val="1"/>
              </w:numPr>
              <w:tabs>
                <w:tab w:val="clear" w:pos="216"/>
                <w:tab w:val="left" w:pos="360"/>
              </w:tabs>
              <w:spacing w:line="319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декларацію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за 2018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рік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.</w:t>
            </w:r>
          </w:p>
          <w:p w:rsidR="00027607" w:rsidRDefault="00027607" w:rsidP="00027607">
            <w:pPr>
              <w:tabs>
                <w:tab w:val="left" w:pos="2160"/>
                <w:tab w:val="left" w:pos="3600"/>
                <w:tab w:val="right" w:pos="6048"/>
              </w:tabs>
              <w:spacing w:line="274" w:lineRule="exact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Документи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приймаються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до 17 год. 30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хв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. 20 лютого 2019 року</w:t>
            </w:r>
          </w:p>
          <w:p w:rsidR="00027607" w:rsidRDefault="00027607">
            <w:pPr>
              <w:tabs>
                <w:tab w:val="left" w:pos="2160"/>
                <w:tab w:val="left" w:pos="3600"/>
                <w:tab w:val="right" w:pos="6048"/>
              </w:tabs>
              <w:spacing w:line="274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</w:p>
          <w:p w:rsidR="00027607" w:rsidRDefault="00027607">
            <w:pPr>
              <w:tabs>
                <w:tab w:val="left" w:pos="2160"/>
                <w:tab w:val="left" w:pos="3600"/>
                <w:tab w:val="right" w:pos="6048"/>
              </w:tabs>
              <w:spacing w:line="274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</w:p>
        </w:tc>
      </w:tr>
      <w:tr w:rsidR="00B56114">
        <w:trPr>
          <w:trHeight w:hRule="exact" w:val="903"/>
        </w:trPr>
        <w:tc>
          <w:tcPr>
            <w:tcW w:w="3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114" w:rsidRDefault="00937243">
            <w:pPr>
              <w:spacing w:after="287" w:line="300" w:lineRule="exact"/>
              <w:ind w:left="108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Місце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, час та дата початку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проведення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конкурсу</w:t>
            </w:r>
          </w:p>
        </w:tc>
        <w:tc>
          <w:tcPr>
            <w:tcW w:w="6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114" w:rsidRDefault="00027607" w:rsidP="00027607">
            <w:pPr>
              <w:spacing w:after="287" w:line="300" w:lineRule="exact"/>
              <w:ind w:left="108" w:right="108"/>
              <w:jc w:val="both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смт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Володарка</w:t>
            </w:r>
            <w:r w:rsidR="00937243">
              <w:rPr>
                <w:rFonts w:eastAsia="Times New Roman"/>
                <w:color w:val="000000"/>
                <w:sz w:val="26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вул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. Миру, 25, початок о 10.00 </w:t>
            </w:r>
            <w:proofErr w:type="gramStart"/>
            <w:r>
              <w:rPr>
                <w:rFonts w:eastAsia="Times New Roman"/>
                <w:color w:val="000000"/>
                <w:sz w:val="26"/>
                <w:lang w:val="ru-RU"/>
              </w:rPr>
              <w:t>год.,</w:t>
            </w:r>
            <w:proofErr w:type="gram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25</w:t>
            </w:r>
            <w:r w:rsidR="00937243">
              <w:rPr>
                <w:rFonts w:eastAsia="Times New Roman"/>
                <w:color w:val="000000"/>
                <w:sz w:val="26"/>
                <w:lang w:val="ru-RU"/>
              </w:rPr>
              <w:t xml:space="preserve"> л</w:t>
            </w:r>
            <w:r>
              <w:rPr>
                <w:rFonts w:eastAsia="Times New Roman"/>
                <w:color w:val="000000"/>
                <w:sz w:val="26"/>
                <w:lang w:val="ru-RU"/>
              </w:rPr>
              <w:t>ютого</w:t>
            </w:r>
            <w:r w:rsidR="00937243">
              <w:rPr>
                <w:rFonts w:eastAsia="Times New Roman"/>
                <w:color w:val="000000"/>
                <w:sz w:val="26"/>
                <w:lang w:val="ru-RU"/>
              </w:rPr>
              <w:t xml:space="preserve"> 201</w:t>
            </w:r>
            <w:r>
              <w:rPr>
                <w:rFonts w:eastAsia="Times New Roman"/>
                <w:color w:val="000000"/>
                <w:sz w:val="26"/>
                <w:lang w:val="ru-RU"/>
              </w:rPr>
              <w:t>9</w:t>
            </w:r>
            <w:r w:rsidR="00937243">
              <w:rPr>
                <w:rFonts w:eastAsia="Times New Roman"/>
                <w:color w:val="000000"/>
                <w:sz w:val="26"/>
                <w:lang w:val="ru-RU"/>
              </w:rPr>
              <w:t xml:space="preserve"> року</w:t>
            </w:r>
          </w:p>
        </w:tc>
      </w:tr>
      <w:tr w:rsidR="00B56114">
        <w:trPr>
          <w:trHeight w:hRule="exact" w:val="1804"/>
        </w:trPr>
        <w:tc>
          <w:tcPr>
            <w:tcW w:w="3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114" w:rsidRDefault="00937243">
            <w:pPr>
              <w:tabs>
                <w:tab w:val="right" w:pos="2016"/>
                <w:tab w:val="left" w:pos="2304"/>
                <w:tab w:val="right" w:pos="3240"/>
              </w:tabs>
              <w:spacing w:line="279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6"/>
                <w:lang w:val="ru-RU"/>
              </w:rPr>
              <w:t>Прізвище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,</w:t>
            </w:r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proofErr w:type="gramEnd"/>
            <w:r>
              <w:rPr>
                <w:rFonts w:eastAsia="Times New Roman"/>
                <w:color w:val="000000"/>
                <w:sz w:val="26"/>
                <w:lang w:val="ru-RU"/>
              </w:rPr>
              <w:t>імʼя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ab/>
              <w:t>та</w:t>
            </w:r>
            <w:r>
              <w:rPr>
                <w:rFonts w:eastAsia="Times New Roman"/>
                <w:color w:val="000000"/>
                <w:sz w:val="26"/>
                <w:lang w:val="ru-RU"/>
              </w:rPr>
              <w:tab/>
              <w:t>по-</w:t>
            </w:r>
            <w:r>
              <w:rPr>
                <w:rFonts w:eastAsia="Times New Roman"/>
                <w:color w:val="000000"/>
                <w:sz w:val="24"/>
                <w:lang w:val="uk-UA"/>
              </w:rPr>
              <w:t xml:space="preserve"> </w:t>
            </w:r>
          </w:p>
          <w:p w:rsidR="00B56114" w:rsidRDefault="00937243">
            <w:pPr>
              <w:spacing w:line="299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батькові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, номер телефону та адреса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електронної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пошти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особи, яка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надає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додаткову</w:t>
            </w:r>
            <w:proofErr w:type="spellEnd"/>
          </w:p>
          <w:p w:rsidR="00B56114" w:rsidRDefault="00937243">
            <w:pPr>
              <w:tabs>
                <w:tab w:val="right" w:pos="2016"/>
                <w:tab w:val="right" w:pos="3240"/>
              </w:tabs>
              <w:spacing w:line="308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інформацію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ab/>
              <w:t>з</w:t>
            </w:r>
            <w:r>
              <w:rPr>
                <w:rFonts w:eastAsia="Times New Roman"/>
                <w:color w:val="000000"/>
                <w:sz w:val="26"/>
                <w:lang w:val="ru-RU"/>
              </w:rPr>
              <w:tab/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питань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lang w:val="ru-RU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проведення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конкурсу</w:t>
            </w:r>
          </w:p>
        </w:tc>
        <w:tc>
          <w:tcPr>
            <w:tcW w:w="6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6114" w:rsidRDefault="00027607">
            <w:pPr>
              <w:spacing w:before="458" w:line="300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Пересунько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Наталія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Григорівна</w:t>
            </w:r>
            <w:proofErr w:type="spellEnd"/>
          </w:p>
          <w:p w:rsidR="00B56114" w:rsidRDefault="00027607">
            <w:pPr>
              <w:spacing w:before="6" w:line="286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>(045269</w:t>
            </w:r>
            <w:r w:rsidR="00937243">
              <w:rPr>
                <w:rFonts w:eastAsia="Times New Roman"/>
                <w:color w:val="000000"/>
                <w:sz w:val="26"/>
                <w:lang w:val="ru-RU"/>
              </w:rPr>
              <w:t xml:space="preserve">) </w:t>
            </w:r>
            <w:r>
              <w:rPr>
                <w:rFonts w:eastAsia="Times New Roman"/>
                <w:color w:val="000000"/>
                <w:sz w:val="26"/>
                <w:lang w:val="ru-RU"/>
              </w:rPr>
              <w:t>52248</w:t>
            </w:r>
          </w:p>
          <w:p w:rsidR="00B56114" w:rsidRDefault="00382478">
            <w:pPr>
              <w:spacing w:before="11" w:after="456" w:line="287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hyperlink r:id="rId5" w:history="1">
              <w:r w:rsidR="00027607" w:rsidRPr="00A92DFF">
                <w:rPr>
                  <w:rStyle w:val="a3"/>
                  <w:rFonts w:eastAsia="Times New Roman"/>
                  <w:sz w:val="26"/>
                  <w:lang w:val="ru-RU"/>
                </w:rPr>
                <w:t>inbox@</w:t>
              </w:r>
              <w:r w:rsidR="00027607" w:rsidRPr="00A92DFF">
                <w:rPr>
                  <w:rStyle w:val="a3"/>
                  <w:rFonts w:eastAsia="Times New Roman"/>
                  <w:sz w:val="26"/>
                </w:rPr>
                <w:t>vl</w:t>
              </w:r>
              <w:r w:rsidR="00027607" w:rsidRPr="00A92DFF">
                <w:rPr>
                  <w:rStyle w:val="a3"/>
                  <w:rFonts w:eastAsia="Times New Roman"/>
                  <w:sz w:val="26"/>
                  <w:lang w:val="ru-RU"/>
                </w:rPr>
                <w:t>.ko.court.gov.ua</w:t>
              </w:r>
            </w:hyperlink>
            <w:r w:rsidR="00937243"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</w:p>
        </w:tc>
      </w:tr>
      <w:tr w:rsidR="00B56114">
        <w:trPr>
          <w:trHeight w:hRule="exact" w:val="312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6114" w:rsidRDefault="00937243">
            <w:pPr>
              <w:spacing w:line="281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6"/>
                <w:lang w:val="ru-RU"/>
              </w:rPr>
              <w:t>Кваліфікаційні</w:t>
            </w:r>
            <w:proofErr w:type="spellEnd"/>
            <w:r>
              <w:rPr>
                <w:rFonts w:eastAsia="Times New Roman"/>
                <w:b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6"/>
                <w:lang w:val="ru-RU"/>
              </w:rPr>
              <w:t>вимоги</w:t>
            </w:r>
            <w:proofErr w:type="spellEnd"/>
          </w:p>
        </w:tc>
      </w:tr>
      <w:tr w:rsidR="00B56114" w:rsidTr="00237795">
        <w:trPr>
          <w:trHeight w:hRule="exact" w:val="829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114" w:rsidRDefault="00937243">
            <w:pPr>
              <w:numPr>
                <w:ilvl w:val="0"/>
                <w:numId w:val="2"/>
              </w:numPr>
              <w:tabs>
                <w:tab w:val="clear" w:pos="144"/>
                <w:tab w:val="left" w:pos="288"/>
              </w:tabs>
              <w:spacing w:after="904" w:line="285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114" w:rsidRDefault="00937243">
            <w:pPr>
              <w:spacing w:after="892" w:line="300" w:lineRule="exact"/>
              <w:ind w:left="76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Освіта</w:t>
            </w:r>
            <w:proofErr w:type="spellEnd"/>
          </w:p>
        </w:tc>
        <w:tc>
          <w:tcPr>
            <w:tcW w:w="6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114" w:rsidRDefault="00A67CCE" w:rsidP="00A67CCE">
            <w:pPr>
              <w:tabs>
                <w:tab w:val="left" w:pos="1512"/>
                <w:tab w:val="left" w:pos="2520"/>
                <w:tab w:val="left" w:pos="3600"/>
                <w:tab w:val="right" w:pos="6048"/>
              </w:tabs>
              <w:spacing w:line="300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Наявність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вищої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освіти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не нище </w:t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ступеня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 w:rsidR="00937243">
              <w:rPr>
                <w:rFonts w:eastAsia="Times New Roman"/>
                <w:color w:val="000000"/>
                <w:sz w:val="26"/>
                <w:lang w:val="ru-RU"/>
              </w:rPr>
              <w:t>молодшого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бакалавра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або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r w:rsidR="00027607">
              <w:rPr>
                <w:rFonts w:eastAsia="Times New Roman"/>
                <w:color w:val="000000"/>
                <w:sz w:val="26"/>
                <w:lang w:val="ru-RU"/>
              </w:rPr>
              <w:t>бакалавр</w:t>
            </w:r>
            <w:r w:rsidR="00027607">
              <w:rPr>
                <w:rFonts w:eastAsia="Times New Roman"/>
                <w:color w:val="000000"/>
                <w:sz w:val="26"/>
                <w:lang w:val="uk-UA"/>
              </w:rPr>
              <w:t>а</w:t>
            </w:r>
            <w:r w:rsidR="00937243">
              <w:rPr>
                <w:rFonts w:eastAsia="Times New Roman"/>
                <w:color w:val="000000"/>
                <w:sz w:val="26"/>
                <w:lang w:val="ru-RU"/>
              </w:rPr>
              <w:br/>
            </w:r>
          </w:p>
        </w:tc>
      </w:tr>
      <w:tr w:rsidR="00B56114">
        <w:trPr>
          <w:trHeight w:hRule="exact" w:val="30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6114" w:rsidRDefault="00937243">
            <w:pPr>
              <w:numPr>
                <w:ilvl w:val="0"/>
                <w:numId w:val="2"/>
              </w:numPr>
              <w:tabs>
                <w:tab w:val="clear" w:pos="144"/>
                <w:tab w:val="left" w:pos="288"/>
              </w:tabs>
              <w:spacing w:after="1" w:line="285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6114" w:rsidRDefault="00937243">
            <w:pPr>
              <w:spacing w:line="290" w:lineRule="exact"/>
              <w:ind w:left="76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Досвід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роботи</w:t>
            </w:r>
            <w:proofErr w:type="spellEnd"/>
          </w:p>
        </w:tc>
        <w:tc>
          <w:tcPr>
            <w:tcW w:w="6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6114" w:rsidRDefault="00A67CCE">
            <w:pPr>
              <w:spacing w:line="290" w:lineRule="exact"/>
              <w:ind w:left="111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 xml:space="preserve">Не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потребує</w:t>
            </w:r>
            <w:proofErr w:type="spellEnd"/>
          </w:p>
        </w:tc>
      </w:tr>
      <w:tr w:rsidR="00B56114">
        <w:trPr>
          <w:trHeight w:hRule="exact" w:val="61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6114" w:rsidRDefault="00937243">
            <w:pPr>
              <w:numPr>
                <w:ilvl w:val="0"/>
                <w:numId w:val="2"/>
              </w:numPr>
              <w:tabs>
                <w:tab w:val="clear" w:pos="144"/>
                <w:tab w:val="left" w:pos="288"/>
              </w:tabs>
              <w:spacing w:before="165" w:after="159" w:line="285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114" w:rsidRDefault="00937243">
            <w:pPr>
              <w:spacing w:line="278" w:lineRule="exact"/>
              <w:ind w:left="72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Володіння</w:t>
            </w:r>
            <w:proofErr w:type="spellEnd"/>
          </w:p>
          <w:p w:rsidR="00B56114" w:rsidRDefault="00937243">
            <w:pPr>
              <w:spacing w:line="318" w:lineRule="exact"/>
              <w:ind w:left="72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 xml:space="preserve">державною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мовою</w:t>
            </w:r>
            <w:proofErr w:type="spellEnd"/>
          </w:p>
        </w:tc>
        <w:tc>
          <w:tcPr>
            <w:tcW w:w="6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6114" w:rsidRDefault="00937243">
            <w:pPr>
              <w:spacing w:before="162" w:after="147" w:line="300" w:lineRule="exact"/>
              <w:ind w:left="111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Вільне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володіння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державною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мовою</w:t>
            </w:r>
            <w:proofErr w:type="spellEnd"/>
          </w:p>
        </w:tc>
      </w:tr>
      <w:tr w:rsidR="00B56114">
        <w:trPr>
          <w:trHeight w:hRule="exact" w:val="307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6114" w:rsidRDefault="00937243">
            <w:pPr>
              <w:spacing w:line="282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6"/>
                <w:lang w:val="ru-RU"/>
              </w:rPr>
              <w:t>Вимоги</w:t>
            </w:r>
            <w:proofErr w:type="spellEnd"/>
            <w:r>
              <w:rPr>
                <w:rFonts w:eastAsia="Times New Roman"/>
                <w:b/>
                <w:color w:val="000000"/>
                <w:sz w:val="26"/>
                <w:lang w:val="ru-RU"/>
              </w:rPr>
              <w:t xml:space="preserve"> до </w:t>
            </w:r>
            <w:proofErr w:type="spellStart"/>
            <w:r>
              <w:rPr>
                <w:rFonts w:eastAsia="Times New Roman"/>
                <w:b/>
                <w:color w:val="000000"/>
                <w:sz w:val="26"/>
                <w:lang w:val="ru-RU"/>
              </w:rPr>
              <w:t>компетентності</w:t>
            </w:r>
            <w:proofErr w:type="spellEnd"/>
          </w:p>
        </w:tc>
      </w:tr>
      <w:tr w:rsidR="00B56114">
        <w:trPr>
          <w:trHeight w:hRule="exact" w:val="2491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114" w:rsidRDefault="00937243">
            <w:pPr>
              <w:numPr>
                <w:ilvl w:val="0"/>
                <w:numId w:val="3"/>
              </w:numPr>
              <w:tabs>
                <w:tab w:val="clear" w:pos="144"/>
                <w:tab w:val="left" w:pos="288"/>
              </w:tabs>
              <w:spacing w:after="2171" w:line="285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114" w:rsidRDefault="00937243">
            <w:pPr>
              <w:spacing w:line="309" w:lineRule="exact"/>
              <w:ind w:left="72" w:right="252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Уміння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працювати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з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комп’ютером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рівень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користувача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зазначити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необхідні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спеціалізовані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програми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, з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якими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повинна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вміти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працювати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особа)</w:t>
            </w:r>
          </w:p>
        </w:tc>
        <w:tc>
          <w:tcPr>
            <w:tcW w:w="6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114" w:rsidRDefault="00937243">
            <w:pPr>
              <w:spacing w:after="1578" w:line="300" w:lineRule="exact"/>
              <w:ind w:left="144" w:right="108"/>
              <w:jc w:val="both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Програми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пакету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Microsoft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Ofйce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Excel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володіння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пошуковими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системами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Internet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, (принтер, сканер, ксерокс).</w:t>
            </w:r>
          </w:p>
        </w:tc>
      </w:tr>
      <w:tr w:rsidR="00B56114" w:rsidTr="00237795">
        <w:trPr>
          <w:trHeight w:hRule="exact" w:val="1263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114" w:rsidRDefault="00937243">
            <w:pPr>
              <w:numPr>
                <w:ilvl w:val="0"/>
                <w:numId w:val="3"/>
              </w:numPr>
              <w:tabs>
                <w:tab w:val="clear" w:pos="144"/>
                <w:tab w:val="left" w:pos="288"/>
              </w:tabs>
              <w:spacing w:after="285" w:line="285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114" w:rsidRDefault="00937243">
            <w:pPr>
              <w:spacing w:line="295" w:lineRule="exact"/>
              <w:ind w:left="72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Необхідні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ділові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lang w:val="ru-RU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якості</w:t>
            </w:r>
            <w:proofErr w:type="spellEnd"/>
          </w:p>
        </w:tc>
        <w:tc>
          <w:tcPr>
            <w:tcW w:w="6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795" w:rsidRDefault="00937243" w:rsidP="00237795">
            <w:pPr>
              <w:spacing w:line="295" w:lineRule="exact"/>
              <w:ind w:left="108" w:right="74"/>
              <w:jc w:val="both"/>
              <w:textAlignment w:val="baseline"/>
              <w:rPr>
                <w:rFonts w:eastAsia="Times New Roman"/>
                <w:color w:val="000000"/>
                <w:spacing w:val="-2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Н</w:t>
            </w:r>
            <w:r w:rsidR="00237795"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авички</w:t>
            </w:r>
            <w:proofErr w:type="spellEnd"/>
            <w:r w:rsidR="00237795"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 w:rsidR="00237795"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управління</w:t>
            </w:r>
            <w:proofErr w:type="spellEnd"/>
            <w:r w:rsidR="00237795"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, </w:t>
            </w:r>
            <w:proofErr w:type="spellStart"/>
            <w:r w:rsidR="00237795"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виваженість</w:t>
            </w:r>
            <w:proofErr w:type="spellEnd"/>
            <w:r w:rsidR="00237795"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, </w:t>
            </w:r>
            <w:proofErr w:type="spellStart"/>
            <w:r w:rsidR="00237795"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умінні</w:t>
            </w:r>
            <w:proofErr w:type="spellEnd"/>
          </w:p>
          <w:p w:rsidR="00B56114" w:rsidRDefault="00937243" w:rsidP="00237795">
            <w:pPr>
              <w:spacing w:line="295" w:lineRule="exact"/>
              <w:ind w:left="108" w:right="74"/>
              <w:jc w:val="both"/>
              <w:textAlignment w:val="baseline"/>
              <w:rPr>
                <w:rFonts w:eastAsia="Times New Roman"/>
                <w:color w:val="000000"/>
                <w:spacing w:val="-2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дотримуватися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субординації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адаптивність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,</w:t>
            </w:r>
          </w:p>
          <w:p w:rsidR="00237795" w:rsidRDefault="00237795" w:rsidP="00237795">
            <w:pPr>
              <w:spacing w:line="295" w:lineRule="exact"/>
              <w:ind w:left="108" w:right="74"/>
              <w:jc w:val="both"/>
              <w:textAlignment w:val="baseline"/>
              <w:rPr>
                <w:rFonts w:eastAsia="Times New Roman"/>
                <w:color w:val="000000"/>
                <w:spacing w:val="-2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стресостійкість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вимогливість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оперативність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.</w:t>
            </w:r>
          </w:p>
        </w:tc>
      </w:tr>
    </w:tbl>
    <w:p w:rsidR="00B56114" w:rsidRDefault="00B56114">
      <w:pPr>
        <w:sectPr w:rsidR="00B56114">
          <w:pgSz w:w="11904" w:h="16843"/>
          <w:pgMar w:top="820" w:right="1025" w:bottom="707" w:left="1299" w:header="720" w:footer="720" w:gutter="0"/>
          <w:cols w:space="720"/>
        </w:sectPr>
      </w:pPr>
    </w:p>
    <w:p w:rsidR="00B56114" w:rsidRDefault="00B56114">
      <w:pPr>
        <w:spacing w:before="10" w:line="20" w:lineRule="exac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692"/>
        <w:gridCol w:w="6202"/>
      </w:tblGrid>
      <w:tr w:rsidR="00B56114">
        <w:trPr>
          <w:trHeight w:hRule="exact" w:val="605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114" w:rsidRDefault="00937243">
            <w:pPr>
              <w:spacing w:after="281" w:line="300" w:lineRule="exact"/>
              <w:ind w:right="134"/>
              <w:jc w:val="right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>3.</w:t>
            </w:r>
          </w:p>
        </w:tc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114" w:rsidRDefault="00937243">
            <w:pPr>
              <w:spacing w:line="296" w:lineRule="exact"/>
              <w:ind w:left="72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Необхідні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особистісні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якості</w:t>
            </w:r>
            <w:proofErr w:type="spellEnd"/>
          </w:p>
        </w:tc>
        <w:tc>
          <w:tcPr>
            <w:tcW w:w="6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114" w:rsidRDefault="00937243">
            <w:pPr>
              <w:spacing w:line="299" w:lineRule="exact"/>
              <w:ind w:left="108" w:right="432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Ініціативність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тактовність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надійність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порядність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відповідальність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.</w:t>
            </w:r>
          </w:p>
        </w:tc>
      </w:tr>
      <w:tr w:rsidR="00B56114">
        <w:trPr>
          <w:trHeight w:hRule="exact" w:val="312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6114" w:rsidRPr="00237795" w:rsidRDefault="00937243">
            <w:pPr>
              <w:spacing w:line="283" w:lineRule="exact"/>
              <w:ind w:right="3554"/>
              <w:jc w:val="right"/>
              <w:textAlignment w:val="baseline"/>
              <w:rPr>
                <w:rFonts w:eastAsia="Times New Roman"/>
                <w:b/>
                <w:color w:val="000000"/>
                <w:sz w:val="27"/>
                <w:lang w:val="ru-RU"/>
              </w:rPr>
            </w:pPr>
            <w:proofErr w:type="spellStart"/>
            <w:r w:rsidRPr="00237795">
              <w:rPr>
                <w:rFonts w:eastAsia="Times New Roman"/>
                <w:b/>
                <w:color w:val="000000"/>
                <w:sz w:val="27"/>
                <w:lang w:val="ru-RU"/>
              </w:rPr>
              <w:t>Професійні</w:t>
            </w:r>
            <w:proofErr w:type="spellEnd"/>
            <w:r w:rsidRPr="00237795">
              <w:rPr>
                <w:rFonts w:eastAsia="Times New Roman"/>
                <w:b/>
                <w:color w:val="000000"/>
                <w:sz w:val="27"/>
                <w:lang w:val="ru-RU"/>
              </w:rPr>
              <w:t xml:space="preserve"> </w:t>
            </w:r>
            <w:proofErr w:type="spellStart"/>
            <w:r w:rsidRPr="00237795">
              <w:rPr>
                <w:rFonts w:eastAsia="Times New Roman"/>
                <w:b/>
                <w:color w:val="000000"/>
                <w:sz w:val="27"/>
                <w:lang w:val="ru-RU"/>
              </w:rPr>
              <w:t>знання</w:t>
            </w:r>
            <w:proofErr w:type="spellEnd"/>
          </w:p>
        </w:tc>
      </w:tr>
      <w:tr w:rsidR="00B56114">
        <w:trPr>
          <w:trHeight w:hRule="exact" w:val="907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6114" w:rsidRDefault="00937243">
            <w:pPr>
              <w:spacing w:before="306" w:after="290" w:line="300" w:lineRule="exact"/>
              <w:ind w:right="134"/>
              <w:jc w:val="right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>1.</w:t>
            </w:r>
          </w:p>
        </w:tc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6114" w:rsidRDefault="00937243">
            <w:pPr>
              <w:spacing w:before="308" w:after="291" w:line="297" w:lineRule="exact"/>
              <w:jc w:val="center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Знання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законодавства</w:t>
            </w:r>
            <w:proofErr w:type="spellEnd"/>
          </w:p>
        </w:tc>
        <w:tc>
          <w:tcPr>
            <w:tcW w:w="6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114" w:rsidRDefault="00937243">
            <w:pPr>
              <w:numPr>
                <w:ilvl w:val="0"/>
                <w:numId w:val="4"/>
              </w:numPr>
              <w:tabs>
                <w:tab w:val="clear" w:pos="216"/>
                <w:tab w:val="left" w:pos="360"/>
              </w:tabs>
              <w:spacing w:line="300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Конституція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;</w:t>
            </w:r>
          </w:p>
          <w:p w:rsidR="00B56114" w:rsidRDefault="00937243">
            <w:pPr>
              <w:numPr>
                <w:ilvl w:val="0"/>
                <w:numId w:val="4"/>
              </w:numPr>
              <w:tabs>
                <w:tab w:val="clear" w:pos="216"/>
                <w:tab w:val="left" w:pos="360"/>
              </w:tabs>
              <w:spacing w:before="3" w:line="278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 xml:space="preserve">Закон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«Про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державну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службу»;</w:t>
            </w:r>
          </w:p>
          <w:p w:rsidR="00B56114" w:rsidRDefault="00937243">
            <w:pPr>
              <w:numPr>
                <w:ilvl w:val="0"/>
                <w:numId w:val="4"/>
              </w:numPr>
              <w:tabs>
                <w:tab w:val="clear" w:pos="216"/>
                <w:tab w:val="left" w:pos="360"/>
              </w:tabs>
              <w:spacing w:line="307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 xml:space="preserve">Закон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«Про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запобігання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корупції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»;</w:t>
            </w:r>
          </w:p>
        </w:tc>
      </w:tr>
      <w:tr w:rsidR="00B56114">
        <w:trPr>
          <w:trHeight w:hRule="exact" w:val="8385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6114" w:rsidRDefault="00937243">
            <w:pPr>
              <w:spacing w:before="4045" w:after="4040" w:line="300" w:lineRule="exact"/>
              <w:ind w:right="134"/>
              <w:jc w:val="right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>2.</w:t>
            </w:r>
          </w:p>
        </w:tc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6114" w:rsidRDefault="00937243">
            <w:pPr>
              <w:spacing w:before="2411" w:after="2398" w:line="298" w:lineRule="exact"/>
              <w:ind w:left="108" w:righ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Знання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спеціального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законодавства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що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пов’язане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із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завданнями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змістом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роботи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державного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службовця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відповідно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посадової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інструкції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положення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структурний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підрозділ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)</w:t>
            </w:r>
          </w:p>
        </w:tc>
        <w:tc>
          <w:tcPr>
            <w:tcW w:w="6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114" w:rsidRDefault="00937243">
            <w:pPr>
              <w:numPr>
                <w:ilvl w:val="0"/>
                <w:numId w:val="5"/>
              </w:numPr>
              <w:tabs>
                <w:tab w:val="left" w:pos="432"/>
              </w:tabs>
              <w:spacing w:line="278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Цивільний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процесуальний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кодекс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;</w:t>
            </w:r>
          </w:p>
          <w:p w:rsidR="00B56114" w:rsidRDefault="00937243">
            <w:pPr>
              <w:numPr>
                <w:ilvl w:val="0"/>
                <w:numId w:val="5"/>
              </w:numPr>
              <w:tabs>
                <w:tab w:val="left" w:pos="432"/>
              </w:tabs>
              <w:spacing w:line="320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Кримінальний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процесуальний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кодекс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;</w:t>
            </w:r>
          </w:p>
          <w:p w:rsidR="00B56114" w:rsidRDefault="00937243">
            <w:pPr>
              <w:numPr>
                <w:ilvl w:val="0"/>
                <w:numId w:val="5"/>
              </w:numPr>
              <w:tabs>
                <w:tab w:val="left" w:pos="432"/>
              </w:tabs>
              <w:spacing w:before="4" w:line="287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 xml:space="preserve">Кодекс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адміністративні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правопорушення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;</w:t>
            </w:r>
          </w:p>
          <w:p w:rsidR="00B56114" w:rsidRDefault="00937243">
            <w:pPr>
              <w:numPr>
                <w:ilvl w:val="0"/>
                <w:numId w:val="5"/>
              </w:numPr>
              <w:tabs>
                <w:tab w:val="left" w:pos="432"/>
              </w:tabs>
              <w:spacing w:line="320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 xml:space="preserve">Кодекс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адміністративного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судочинства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;</w:t>
            </w:r>
          </w:p>
          <w:p w:rsidR="00B56114" w:rsidRDefault="00937243">
            <w:pPr>
              <w:numPr>
                <w:ilvl w:val="0"/>
                <w:numId w:val="5"/>
              </w:numPr>
              <w:tabs>
                <w:tab w:val="left" w:pos="432"/>
              </w:tabs>
              <w:spacing w:before="2" w:line="300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lang w:val="ru-RU"/>
              </w:rPr>
              <w:t xml:space="preserve">Закон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«Про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судоустрій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і статус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суддів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>»;</w:t>
            </w:r>
          </w:p>
          <w:p w:rsidR="00B56114" w:rsidRDefault="00937243">
            <w:pPr>
              <w:numPr>
                <w:ilvl w:val="0"/>
                <w:numId w:val="5"/>
              </w:numPr>
              <w:tabs>
                <w:tab w:val="left" w:pos="432"/>
              </w:tabs>
              <w:spacing w:before="2" w:line="298" w:lineRule="exact"/>
              <w:ind w:left="144" w:right="684"/>
              <w:textAlignment w:val="baseline"/>
              <w:rPr>
                <w:rFonts w:eastAsia="Times New Roman"/>
                <w:color w:val="000000"/>
                <w:spacing w:val="-2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Інструкція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з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діловодства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у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місцевих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загальних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судах,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апеляційних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судах областей,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апеляційних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судах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міст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Києва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та Севастополя,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Апеляційному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суді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Автономної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Республіки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Крим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Вищому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спеціалізованому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суді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з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розгляду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цивільних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і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кримінальних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справ;</w:t>
            </w:r>
          </w:p>
          <w:p w:rsidR="00B56114" w:rsidRDefault="00937243">
            <w:pPr>
              <w:numPr>
                <w:ilvl w:val="0"/>
                <w:numId w:val="5"/>
              </w:numPr>
              <w:tabs>
                <w:tab w:val="left" w:pos="432"/>
              </w:tabs>
              <w:spacing w:before="4" w:line="298" w:lineRule="exact"/>
              <w:ind w:left="144" w:right="396"/>
              <w:textAlignment w:val="baseline"/>
              <w:rPr>
                <w:rFonts w:eastAsia="Times New Roman"/>
                <w:color w:val="000000"/>
                <w:spacing w:val="-2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Положення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про порядок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створення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діяльності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служби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судових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розпорядників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;</w:t>
            </w:r>
          </w:p>
          <w:p w:rsidR="00B56114" w:rsidRDefault="00937243">
            <w:pPr>
              <w:numPr>
                <w:ilvl w:val="0"/>
                <w:numId w:val="5"/>
              </w:numPr>
              <w:tabs>
                <w:tab w:val="left" w:pos="432"/>
              </w:tabs>
              <w:spacing w:before="4" w:line="298" w:lineRule="exact"/>
              <w:ind w:left="144" w:right="396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Інструкція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про порядок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забезпечення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старшими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судовими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розпорядниками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судовими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розпорядниками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проведення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судового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засідання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їх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взаємодії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з </w:t>
            </w:r>
            <w:proofErr w:type="spellStart"/>
            <w:r>
              <w:rPr>
                <w:rFonts w:eastAsia="Times New Roman"/>
                <w:color w:val="000000"/>
                <w:sz w:val="26"/>
                <w:lang w:val="ru-RU"/>
              </w:rPr>
              <w:t>правоохоронними</w:t>
            </w:r>
            <w:proofErr w:type="spellEnd"/>
            <w:r>
              <w:rPr>
                <w:rFonts w:eastAsia="Times New Roman"/>
                <w:color w:val="000000"/>
                <w:sz w:val="26"/>
                <w:lang w:val="ru-RU"/>
              </w:rPr>
              <w:t xml:space="preserve"> органами;</w:t>
            </w:r>
          </w:p>
          <w:p w:rsidR="00B56114" w:rsidRDefault="00937243">
            <w:pPr>
              <w:numPr>
                <w:ilvl w:val="0"/>
                <w:numId w:val="5"/>
              </w:numPr>
              <w:tabs>
                <w:tab w:val="left" w:pos="432"/>
              </w:tabs>
              <w:spacing w:before="3" w:line="290" w:lineRule="exact"/>
              <w:ind w:left="144" w:right="576"/>
              <w:textAlignment w:val="baseline"/>
              <w:rPr>
                <w:rFonts w:eastAsia="Times New Roman"/>
                <w:color w:val="000000"/>
                <w:spacing w:val="-2"/>
                <w:sz w:val="26"/>
                <w:lang w:val="ru-RU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Загальні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правила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етичної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поведінки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державних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службовців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посадових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осіб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місцевого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самоврядування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26"/>
                <w:lang w:val="ru-RU"/>
              </w:rPr>
              <w:t>;</w:t>
            </w:r>
          </w:p>
          <w:p w:rsidR="00B56114" w:rsidRDefault="00B56114" w:rsidP="00237795">
            <w:pPr>
              <w:tabs>
                <w:tab w:val="left" w:pos="-432"/>
                <w:tab w:val="left" w:pos="432"/>
              </w:tabs>
              <w:spacing w:before="4" w:after="301" w:line="298" w:lineRule="exact"/>
              <w:ind w:left="144" w:right="972"/>
              <w:textAlignment w:val="baseline"/>
              <w:rPr>
                <w:rFonts w:eastAsia="Times New Roman"/>
                <w:color w:val="000000"/>
                <w:sz w:val="26"/>
                <w:lang w:val="ru-RU"/>
              </w:rPr>
            </w:pPr>
          </w:p>
        </w:tc>
      </w:tr>
    </w:tbl>
    <w:p w:rsidR="00937243" w:rsidRDefault="00937243"/>
    <w:sectPr w:rsidR="00937243">
      <w:pgSz w:w="11904" w:h="16843"/>
      <w:pgMar w:top="820" w:right="1025" w:bottom="5047" w:left="12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718"/>
    <w:multiLevelType w:val="multilevel"/>
    <w:tmpl w:val="777663AA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7D5BC0"/>
    <w:multiLevelType w:val="multilevel"/>
    <w:tmpl w:val="633EB2E0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E02C86"/>
    <w:multiLevelType w:val="multilevel"/>
    <w:tmpl w:val="A4AAB628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065112"/>
    <w:multiLevelType w:val="multilevel"/>
    <w:tmpl w:val="E12283CC"/>
    <w:lvl w:ilvl="0">
      <w:start w:val="1"/>
      <w:numFmt w:val="decimal"/>
      <w:lvlText w:val="%1)"/>
      <w:lvlJc w:val="left"/>
      <w:pPr>
        <w:tabs>
          <w:tab w:val="left" w:pos="-432"/>
        </w:tabs>
        <w:ind w:left="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BE1EFA"/>
    <w:multiLevelType w:val="multilevel"/>
    <w:tmpl w:val="196214D0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14"/>
    <w:rsid w:val="00027607"/>
    <w:rsid w:val="00237795"/>
    <w:rsid w:val="00382478"/>
    <w:rsid w:val="007C1D52"/>
    <w:rsid w:val="00937243"/>
    <w:rsid w:val="00A67CCE"/>
    <w:rsid w:val="00A953DE"/>
    <w:rsid w:val="00B5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7A211-9DE4-4A00-97C6-71C2382A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box@vl.ko.cour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4460</Words>
  <Characters>2543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Windows User</cp:lastModifiedBy>
  <cp:revision>6</cp:revision>
  <dcterms:created xsi:type="dcterms:W3CDTF">2019-02-05T16:25:00Z</dcterms:created>
  <dcterms:modified xsi:type="dcterms:W3CDTF">2019-02-06T09:56:00Z</dcterms:modified>
</cp:coreProperties>
</file>